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仿宋" w:hAnsi="仿宋" w:eastAsia="仿宋"/>
          <w:b/>
          <w:bCs/>
          <w:color w:val="000000"/>
          <w:sz w:val="84"/>
          <w:szCs w:val="24"/>
        </w:rPr>
      </w:pPr>
      <w:r>
        <w:rPr>
          <w:rFonts w:hint="eastAsia" w:ascii="仿宋" w:hAnsi="仿宋" w:eastAsia="仿宋"/>
          <w:b/>
          <w:bCs/>
          <w:color w:val="000000"/>
          <w:sz w:val="84"/>
          <w:szCs w:val="24"/>
        </w:rPr>
      </w:r>
      <w:r/>
    </w:p>
    <w:p>
      <w:pPr>
        <w:jc w:val="center"/>
        <w:spacing w:before="120" w:after="120" w:line="360" w:lineRule="auto"/>
        <w:rPr>
          <w:rFonts w:hint="eastAsia" w:ascii="仿宋" w:hAnsi="仿宋" w:eastAsia="仿宋"/>
          <w:b/>
          <w:bCs/>
          <w:color w:val="000000"/>
          <w:sz w:val="84"/>
          <w:szCs w:val="24"/>
        </w:rPr>
      </w:pPr>
      <w:r>
        <w:rPr>
          <w:rFonts w:hint="eastAsia" w:ascii="仿宋" w:hAnsi="仿宋" w:eastAsia="仿宋"/>
          <w:b/>
          <w:bCs/>
          <w:color w:val="000000"/>
          <w:sz w:val="84"/>
          <w:szCs w:val="24"/>
        </w:rPr>
        <w:t xml:space="preserve">竞争性谈判文件（二次）</w:t>
      </w:r>
      <w:r/>
    </w:p>
    <w:p>
      <w:pPr>
        <w:jc w:val="center"/>
        <w:spacing w:before="120" w:after="120" w:line="360" w:lineRule="auto"/>
        <w:rPr>
          <w:rFonts w:hint="eastAsia" w:ascii="仿宋" w:hAnsi="仿宋" w:eastAsia="仿宋"/>
          <w:b/>
          <w:bCs/>
          <w:color w:val="000000"/>
          <w:sz w:val="84"/>
          <w:szCs w:val="24"/>
        </w:rPr>
      </w:pPr>
      <w:r>
        <w:rPr>
          <w:rFonts w:hint="eastAsia" w:ascii="仿宋" w:hAnsi="仿宋" w:eastAsia="仿宋"/>
          <w:b/>
          <w:bCs/>
          <w:color w:val="000000"/>
          <w:sz w:val="84"/>
          <w:szCs w:val="24"/>
        </w:rPr>
      </w:r>
      <w:r/>
    </w:p>
    <w:p>
      <w:pPr>
        <w:jc w:val="center"/>
        <w:spacing w:before="120" w:after="120" w:line="360" w:lineRule="auto"/>
        <w:rPr>
          <w:rFonts w:hint="eastAsia" w:ascii="仿宋" w:hAnsi="仿宋" w:eastAsia="仿宋"/>
          <w:b/>
          <w:bCs/>
          <w:color w:val="000000"/>
          <w:sz w:val="32"/>
          <w:szCs w:val="32"/>
        </w:rPr>
      </w:pPr>
      <w:r>
        <w:rPr>
          <w:rFonts w:hint="eastAsia" w:ascii="仿宋" w:hAnsi="仿宋" w:eastAsia="仿宋"/>
          <w:b/>
          <w:bCs/>
          <w:color w:val="000000"/>
          <w:sz w:val="32"/>
          <w:szCs w:val="32"/>
        </w:rPr>
        <w:t xml:space="preserve">项目名称：宿迁市公安局宿豫分局消防维保（含消防控制室值班服务）、常规水电维修服务项目</w:t>
      </w:r>
      <w:r/>
    </w:p>
    <w:p>
      <w:pPr>
        <w:jc w:val="center"/>
        <w:spacing w:before="120" w:after="120" w:line="360" w:lineRule="auto"/>
        <w:rPr>
          <w:rFonts w:hint="eastAsia" w:ascii="仿宋" w:hAnsi="仿宋" w:eastAsia="仿宋"/>
          <w:b/>
          <w:bCs/>
          <w:color w:val="000000"/>
          <w:sz w:val="32"/>
          <w:szCs w:val="32"/>
        </w:rPr>
      </w:pPr>
      <w:r>
        <w:rPr>
          <w:rFonts w:hint="eastAsia" w:ascii="仿宋" w:hAnsi="仿宋" w:eastAsia="仿宋"/>
          <w:b/>
          <w:bCs/>
          <w:color w:val="000000"/>
          <w:sz w:val="32"/>
          <w:szCs w:val="32"/>
        </w:rPr>
        <w:t xml:space="preserve">项目编号：</w:t>
      </w:r>
      <w:r>
        <w:rPr>
          <w:rFonts w:ascii="仿宋" w:hAnsi="仿宋" w:eastAsia="仿宋"/>
          <w:b/>
          <w:bCs/>
          <w:color w:val="000000"/>
          <w:sz w:val="32"/>
          <w:szCs w:val="32"/>
        </w:rPr>
        <w:t xml:space="preserve">JSZC-321311-XDDL-T2025-0034</w:t>
      </w:r>
      <w:r/>
    </w:p>
    <w:p>
      <w:pPr>
        <w:jc w:val="center"/>
        <w:spacing w:before="120" w:after="120" w:line="360" w:lineRule="auto"/>
        <w:rPr>
          <w:rFonts w:hint="eastAsia" w:ascii="仿宋" w:hAnsi="仿宋" w:eastAsia="仿宋"/>
          <w:b/>
          <w:bCs/>
          <w:color w:val="000000"/>
          <w:sz w:val="32"/>
          <w:szCs w:val="32"/>
        </w:rPr>
      </w:pPr>
      <w:r>
        <w:rPr>
          <w:rFonts w:hint="eastAsia" w:ascii="仿宋" w:hAnsi="仿宋" w:eastAsia="仿宋"/>
          <w:b/>
          <w:bCs/>
          <w:color w:val="000000"/>
          <w:sz w:val="32"/>
          <w:szCs w:val="32"/>
        </w:rPr>
        <w:t xml:space="preserve">（</w:t>
      </w:r>
      <w:r>
        <w:rPr>
          <w:rFonts w:hint="eastAsia" w:ascii="仿宋" w:hAnsi="仿宋" w:eastAsia="仿宋"/>
          <w:b/>
          <w:bCs/>
          <w:color w:val="000000"/>
          <w:sz w:val="32"/>
          <w:szCs w:val="32"/>
          <w:u w:val="single"/>
        </w:rPr>
        <w:t xml:space="preserve">服务</w:t>
      </w:r>
      <w:r>
        <w:rPr>
          <w:rFonts w:hint="eastAsia" w:ascii="仿宋" w:hAnsi="仿宋" w:eastAsia="仿宋"/>
          <w:b/>
          <w:bCs/>
          <w:color w:val="000000"/>
          <w:sz w:val="32"/>
          <w:szCs w:val="32"/>
        </w:rPr>
        <w:t xml:space="preserve">类项目，专门面向中小企业）</w:t>
      </w:r>
      <w:r/>
    </w:p>
    <w:p>
      <w:pPr>
        <w:jc w:val="left"/>
        <w:spacing w:line="360" w:lineRule="auto"/>
        <w:rPr>
          <w:rFonts w:hint="eastAsia" w:ascii="仿宋" w:hAnsi="仿宋" w:eastAsia="仿宋"/>
          <w:color w:val="000000"/>
          <w:sz w:val="24"/>
          <w:szCs w:val="24"/>
        </w:rPr>
      </w:pPr>
      <w:r>
        <w:rPr>
          <w:rFonts w:hint="eastAsia" w:ascii="仿宋" w:hAnsi="仿宋" w:eastAsia="仿宋"/>
          <w:color w:val="000000"/>
          <w:sz w:val="24"/>
          <w:szCs w:val="24"/>
        </w:rPr>
      </w:r>
      <w:r/>
    </w:p>
    <w:p>
      <w:pPr>
        <w:jc w:val="left"/>
        <w:spacing w:line="360" w:lineRule="auto"/>
        <w:rPr>
          <w:rFonts w:hint="eastAsia" w:ascii="仿宋" w:hAnsi="仿宋" w:eastAsia="仿宋"/>
          <w:color w:val="000000"/>
          <w:sz w:val="24"/>
          <w:szCs w:val="24"/>
        </w:rPr>
      </w:pPr>
      <w:r>
        <w:rPr>
          <w:rFonts w:hint="eastAsia" w:ascii="仿宋" w:hAnsi="仿宋" w:eastAsia="仿宋"/>
          <w:color w:val="000000"/>
          <w:sz w:val="24"/>
          <w:szCs w:val="24"/>
        </w:rPr>
      </w:r>
      <w:r/>
    </w:p>
    <w:p>
      <w:pPr>
        <w:jc w:val="left"/>
        <w:spacing w:line="360" w:lineRule="auto"/>
        <w:rPr>
          <w:rFonts w:hint="eastAsia" w:ascii="仿宋" w:hAnsi="仿宋" w:eastAsia="仿宋"/>
          <w:color w:val="000000"/>
          <w:sz w:val="24"/>
          <w:szCs w:val="24"/>
        </w:rPr>
      </w:pPr>
      <w:r>
        <w:rPr>
          <w:rFonts w:hint="eastAsia" w:ascii="仿宋" w:hAnsi="仿宋" w:eastAsia="仿宋"/>
          <w:color w:val="000000"/>
          <w:sz w:val="24"/>
          <w:szCs w:val="24"/>
        </w:rPr>
      </w:r>
      <w:r/>
    </w:p>
    <w:p>
      <w:pPr>
        <w:jc w:val="left"/>
        <w:spacing w:line="360" w:lineRule="auto"/>
        <w:rPr>
          <w:rFonts w:hint="eastAsia" w:ascii="仿宋" w:hAnsi="仿宋" w:eastAsia="仿宋"/>
          <w:color w:val="000000"/>
          <w:sz w:val="24"/>
          <w:szCs w:val="24"/>
        </w:rPr>
      </w:pPr>
      <w:r>
        <w:rPr>
          <w:rFonts w:hint="eastAsia" w:ascii="仿宋" w:hAnsi="仿宋" w:eastAsia="仿宋"/>
          <w:color w:val="000000"/>
          <w:sz w:val="24"/>
          <w:szCs w:val="24"/>
        </w:rPr>
      </w:r>
      <w:r/>
    </w:p>
    <w:p>
      <w:pPr>
        <w:jc w:val="left"/>
        <w:spacing w:line="360" w:lineRule="auto"/>
        <w:rPr>
          <w:rFonts w:hint="eastAsia" w:ascii="仿宋" w:hAnsi="仿宋" w:eastAsia="仿宋"/>
          <w:color w:val="000000"/>
          <w:sz w:val="24"/>
          <w:szCs w:val="24"/>
        </w:rPr>
      </w:pPr>
      <w:r>
        <w:rPr>
          <w:rFonts w:hint="eastAsia" w:ascii="仿宋" w:hAnsi="仿宋" w:eastAsia="仿宋"/>
          <w:color w:val="000000"/>
          <w:sz w:val="24"/>
          <w:szCs w:val="24"/>
        </w:rPr>
      </w:r>
      <w:r/>
    </w:p>
    <w:p>
      <w:pPr>
        <w:jc w:val="left"/>
        <w:spacing w:line="360" w:lineRule="auto"/>
        <w:rPr>
          <w:rFonts w:hint="eastAsia" w:ascii="仿宋" w:hAnsi="仿宋" w:eastAsia="仿宋"/>
          <w:color w:val="000000"/>
          <w:sz w:val="24"/>
          <w:szCs w:val="24"/>
        </w:rPr>
      </w:pPr>
      <w:r>
        <w:rPr>
          <w:rFonts w:hint="eastAsia" w:ascii="仿宋" w:hAnsi="仿宋" w:eastAsia="仿宋"/>
          <w:color w:val="000000"/>
          <w:sz w:val="24"/>
          <w:szCs w:val="24"/>
        </w:rPr>
      </w:r>
      <w:r/>
    </w:p>
    <w:p>
      <w:pPr>
        <w:jc w:val="left"/>
        <w:spacing w:line="360" w:lineRule="auto"/>
        <w:rPr>
          <w:rFonts w:hint="eastAsia" w:ascii="仿宋" w:hAnsi="仿宋" w:eastAsia="仿宋"/>
          <w:color w:val="000000"/>
          <w:sz w:val="24"/>
          <w:szCs w:val="24"/>
        </w:rPr>
      </w:pPr>
      <w:r>
        <w:rPr>
          <w:rFonts w:hint="eastAsia" w:ascii="仿宋" w:hAnsi="仿宋" w:eastAsia="仿宋"/>
          <w:color w:val="000000"/>
          <w:sz w:val="24"/>
          <w:szCs w:val="24"/>
        </w:rPr>
      </w:r>
      <w:r/>
    </w:p>
    <w:p>
      <w:pPr>
        <w:pStyle w:val="960"/>
        <w:ind w:firstLine="0"/>
        <w:jc w:val="center"/>
        <w:rPr>
          <w:rFonts w:hint="eastAsia" w:ascii="仿宋" w:hAnsi="仿宋" w:eastAsia="仿宋"/>
          <w:b/>
          <w:bCs/>
          <w:color w:val="000000"/>
          <w:sz w:val="32"/>
        </w:rPr>
      </w:pPr>
      <w:r>
        <w:rPr>
          <w:rFonts w:hint="eastAsia" w:ascii="仿宋" w:hAnsi="仿宋" w:eastAsia="仿宋"/>
          <w:b/>
          <w:bCs/>
          <w:color w:val="000000"/>
          <w:sz w:val="32"/>
        </w:rPr>
        <w:t xml:space="preserve">采购人：</w:t>
      </w:r>
      <w:r>
        <w:rPr>
          <w:rFonts w:hint="eastAsia" w:ascii="仿宋" w:hAnsi="仿宋" w:eastAsia="仿宋"/>
          <w:b/>
          <w:bCs/>
          <w:color w:val="000000"/>
          <w:sz w:val="32"/>
          <w:u w:val="single"/>
        </w:rPr>
        <w:t xml:space="preserve">宿迁市公安局宿豫分局</w:t>
      </w:r>
      <w:r/>
    </w:p>
    <w:p>
      <w:pPr>
        <w:pStyle w:val="960"/>
        <w:ind w:firstLine="0"/>
        <w:jc w:val="center"/>
        <w:rPr>
          <w:rFonts w:hint="eastAsia" w:ascii="仿宋" w:hAnsi="仿宋" w:eastAsia="仿宋"/>
          <w:b/>
          <w:bCs/>
          <w:color w:val="000000"/>
          <w:sz w:val="32"/>
        </w:rPr>
      </w:pPr>
      <w:r>
        <w:rPr>
          <w:rFonts w:hint="eastAsia" w:ascii="仿宋" w:hAnsi="仿宋" w:eastAsia="仿宋"/>
          <w:b/>
          <w:bCs/>
          <w:color w:val="000000"/>
          <w:sz w:val="32"/>
        </w:rPr>
        <w:t xml:space="preserve">采购代理机构：</w:t>
      </w:r>
      <w:r>
        <w:rPr>
          <w:rFonts w:hint="eastAsia" w:ascii="仿宋" w:hAnsi="仿宋" w:eastAsia="仿宋"/>
          <w:b/>
          <w:bCs/>
          <w:color w:val="000000"/>
          <w:sz w:val="32"/>
          <w:u w:val="single"/>
        </w:rPr>
        <w:t xml:space="preserve">江苏信德工程管理咨询有限公司</w:t>
      </w:r>
      <w:r/>
    </w:p>
    <w:p>
      <w:pPr>
        <w:pStyle w:val="960"/>
        <w:ind w:firstLine="0"/>
        <w:jc w:val="center"/>
        <w:rPr>
          <w:rFonts w:hint="eastAsia" w:ascii="仿宋" w:hAnsi="仿宋" w:eastAsia="仿宋"/>
          <w:b/>
          <w:bCs/>
          <w:color w:val="000000"/>
          <w:sz w:val="32"/>
        </w:rPr>
      </w:pPr>
      <w:r>
        <w:rPr>
          <w:rFonts w:ascii="仿宋" w:hAnsi="仿宋" w:eastAsia="仿宋"/>
          <w:b/>
          <w:bCs/>
          <w:color w:val="000000"/>
          <w:sz w:val="32"/>
          <w:u w:val="single"/>
        </w:rPr>
        <w:t xml:space="preserve">2025</w:t>
      </w:r>
      <w:r>
        <w:rPr>
          <w:rFonts w:hint="eastAsia" w:ascii="仿宋" w:hAnsi="仿宋" w:eastAsia="仿宋"/>
          <w:b/>
          <w:bCs/>
          <w:color w:val="000000"/>
          <w:sz w:val="32"/>
        </w:rPr>
        <w:t xml:space="preserve">年</w:t>
      </w:r>
      <w:r>
        <w:rPr>
          <w:rFonts w:hint="eastAsia" w:ascii="仿宋" w:hAnsi="仿宋" w:eastAsia="仿宋"/>
          <w:b/>
          <w:bCs/>
          <w:color w:val="000000"/>
          <w:sz w:val="32"/>
          <w:u w:val="single"/>
        </w:rPr>
        <w:t xml:space="preserve">12</w:t>
      </w:r>
      <w:r>
        <w:rPr>
          <w:rFonts w:hint="eastAsia" w:ascii="仿宋" w:hAnsi="仿宋" w:eastAsia="仿宋"/>
          <w:b/>
          <w:bCs/>
          <w:color w:val="000000"/>
          <w:sz w:val="32"/>
        </w:rPr>
        <w:t xml:space="preserve">月</w:t>
      </w:r>
      <w:r>
        <w:rPr>
          <w:rFonts w:hint="eastAsia" w:ascii="仿宋" w:hAnsi="仿宋" w:eastAsia="仿宋"/>
          <w:b/>
          <w:bCs/>
          <w:color w:val="000000"/>
          <w:sz w:val="32"/>
          <w:u w:val="single"/>
        </w:rPr>
        <w:t xml:space="preserve"> </w:t>
      </w:r>
      <w:r>
        <w:rPr>
          <w:rFonts w:hint="eastAsia" w:ascii="仿宋" w:hAnsi="仿宋" w:eastAsia="仿宋"/>
          <w:b/>
          <w:bCs/>
          <w:color w:val="000000"/>
          <w:sz w:val="32"/>
          <w:u w:val="single"/>
        </w:rPr>
        <w:t xml:space="preserve">26</w:t>
      </w:r>
      <w:r>
        <w:rPr>
          <w:rFonts w:hint="eastAsia" w:ascii="仿宋" w:hAnsi="仿宋" w:eastAsia="仿宋"/>
          <w:b/>
          <w:bCs/>
          <w:color w:val="000000"/>
          <w:sz w:val="32"/>
          <w:u w:val="single"/>
        </w:rPr>
        <w:t xml:space="preserve"> </w:t>
      </w:r>
      <w:r>
        <w:rPr>
          <w:rFonts w:hint="eastAsia" w:ascii="仿宋" w:hAnsi="仿宋" w:eastAsia="仿宋"/>
          <w:b/>
          <w:bCs/>
          <w:color w:val="000000"/>
          <w:sz w:val="32"/>
        </w:rPr>
        <w:t xml:space="preserve">日</w:t>
      </w:r>
      <w:r/>
    </w:p>
    <w:p>
      <w:pPr>
        <w:jc w:val="left"/>
        <w:spacing w:before="120" w:after="120" w:line="360" w:lineRule="auto"/>
        <w:rPr>
          <w:rFonts w:hint="eastAsia" w:ascii="仿宋" w:hAnsi="仿宋" w:eastAsia="仿宋"/>
          <w:color w:val="000000"/>
          <w:sz w:val="24"/>
          <w:szCs w:val="24"/>
        </w:rPr>
      </w:pPr>
      <w:r>
        <w:rPr>
          <w:rFonts w:hint="eastAsia" w:ascii="仿宋" w:hAnsi="仿宋" w:eastAsia="仿宋"/>
          <w:color w:val="000000"/>
          <w:sz w:val="24"/>
          <w:szCs w:val="24"/>
        </w:rPr>
        <w:t xml:space="preserve">                        </w:t>
      </w:r>
      <w:r/>
    </w:p>
    <w:p>
      <w:pPr>
        <w:jc w:val="center"/>
        <w:spacing w:before="120" w:after="120" w:line="340" w:lineRule="exact"/>
        <w:rPr>
          <w:rFonts w:hint="eastAsia" w:ascii="仿宋" w:hAnsi="仿宋" w:eastAsia="仿宋"/>
          <w:color w:val="000000"/>
          <w:sz w:val="24"/>
          <w:szCs w:val="24"/>
        </w:rPr>
      </w:pPr>
      <w:r>
        <w:rPr>
          <w:rFonts w:ascii="仿宋" w:hAnsi="仿宋" w:eastAsia="仿宋"/>
          <w:color w:val="000000"/>
          <w:sz w:val="24"/>
          <w:szCs w:val="24"/>
        </w:rPr>
        <w:br w:type="page" w:clear="all"/>
      </w:r>
      <w:bookmarkStart w:id="0" w:name="_Toc120614210"/>
      <w:r/>
      <w:bookmarkStart w:id="1" w:name="_Toc16938516"/>
      <w:r/>
      <w:bookmarkStart w:id="2" w:name="_Toc20823272"/>
      <w:r/>
      <w:bookmarkStart w:id="3" w:name="_Toc479757206"/>
      <w:r/>
      <w:bookmarkStart w:id="4" w:name="_Toc523127445"/>
      <w:r/>
      <w:bookmarkStart w:id="5" w:name="_Toc513029200"/>
      <w:r>
        <w:rPr>
          <w:rFonts w:ascii="仿宋" w:hAnsi="仿宋" w:eastAsia="仿宋"/>
          <w:color w:val="000000"/>
          <w:sz w:val="24"/>
          <w:szCs w:val="24"/>
          <w:lang w:val="zh-CN"/>
        </w:rPr>
        <w:t xml:space="preserve">目</w:t>
      </w:r>
      <w:r>
        <w:rPr>
          <w:rFonts w:hint="eastAsia" w:ascii="仿宋" w:hAnsi="仿宋" w:eastAsia="仿宋"/>
          <w:color w:val="000000"/>
          <w:sz w:val="24"/>
          <w:szCs w:val="24"/>
          <w:lang w:val="zh-CN"/>
        </w:rPr>
        <w:t xml:space="preserve">  </w:t>
      </w:r>
      <w:r>
        <w:rPr>
          <w:rFonts w:ascii="仿宋" w:hAnsi="仿宋" w:eastAsia="仿宋"/>
          <w:color w:val="000000"/>
          <w:sz w:val="24"/>
          <w:szCs w:val="24"/>
          <w:lang w:val="zh-CN"/>
        </w:rPr>
        <w:t xml:space="preserve">录</w:t>
      </w:r>
      <w:r/>
    </w:p>
    <w:p>
      <w:pPr>
        <w:pStyle w:val="901"/>
        <w:rPr>
          <w:rFonts w:hint="eastAsia" w:ascii="Arial" w:hAnsi="Arial"/>
          <w:caps w:val="0"/>
          <w:sz w:val="22"/>
        </w:rPr>
      </w:pPr>
      <w:r>
        <w:rPr>
          <w:rFonts w:hint="eastAsia" w:ascii="仿宋" w:hAnsi="仿宋" w:eastAsia="仿宋" w:cs="仿宋"/>
          <w:bCs/>
          <w:color w:val="000000"/>
          <w:lang w:val="zh-CN"/>
        </w:rPr>
        <w:fldChar w:fldCharType="begin"/>
      </w:r>
      <w:r>
        <w:rPr>
          <w:rFonts w:hint="eastAsia" w:ascii="仿宋" w:hAnsi="仿宋" w:eastAsia="仿宋" w:cs="仿宋"/>
          <w:bCs/>
          <w:color w:val="000000"/>
          <w:lang w:val="zh-CN"/>
        </w:rPr>
        <w:instrText xml:space="preserve"> TOC \o "1-3" \h \z \u </w:instrText>
      </w:r>
      <w:r>
        <w:rPr>
          <w:rFonts w:hint="eastAsia" w:ascii="仿宋" w:hAnsi="仿宋" w:eastAsia="仿宋" w:cs="仿宋"/>
          <w:bCs/>
          <w:color w:val="000000"/>
          <w:lang w:val="zh-CN"/>
        </w:rPr>
        <w:fldChar w:fldCharType="separate"/>
      </w:r>
      <w:hyperlink w:tooltip="#_Toc217639388" w:anchor="_Toc217639388" w:history="1">
        <w:r>
          <w:rPr>
            <w:rStyle w:val="854"/>
            <w:rFonts w:hint="eastAsia" w:ascii="仿宋" w:hAnsi="仿宋" w:eastAsia="仿宋"/>
          </w:rPr>
          <w:t xml:space="preserve">第一章  谈判邀请</w:t>
        </w:r>
        <w:r>
          <w:rPr>
            <w:rFonts w:hint="eastAsia"/>
          </w:rPr>
          <w:tab/>
        </w:r>
        <w:r>
          <w:rPr>
            <w:rFonts w:hint="eastAsia"/>
          </w:rPr>
          <w:fldChar w:fldCharType="begin"/>
        </w:r>
        <w:r>
          <w:rPr>
            <w:rFonts w:hint="eastAsia"/>
          </w:rPr>
          <w:instrText xml:space="preserve"> </w:instrText>
        </w:r>
        <w:r>
          <w:instrText xml:space="preserve">PAGEREF _Toc217639388 \h</w:instrText>
        </w:r>
        <w:r>
          <w:rPr>
            <w:rFonts w:hint="eastAsia"/>
          </w:rPr>
          <w:instrText xml:space="preserve"> </w:instrText>
        </w:r>
        <w:r>
          <w:rPr>
            <w:rFonts w:hint="eastAsia"/>
          </w:rPr>
        </w:r>
        <w:r>
          <w:rPr>
            <w:rFonts w:hint="eastAsia"/>
          </w:rPr>
          <w:fldChar w:fldCharType="separate"/>
        </w:r>
        <w:r>
          <w:rPr>
            <w:rFonts w:hint="eastAsia"/>
          </w:rPr>
          <w:t xml:space="preserve">3</w:t>
        </w:r>
        <w:r>
          <w:rPr>
            <w:rFonts w:hint="eastAsia"/>
          </w:rPr>
          <w:fldChar w:fldCharType="end"/>
        </w:r>
      </w:hyperlink>
      <w:r/>
      <w:r/>
    </w:p>
    <w:p>
      <w:pPr>
        <w:pStyle w:val="889"/>
        <w:tabs>
          <w:tab w:val="right" w:pos="9628" w:leader="dot"/>
        </w:tabs>
        <w:rPr>
          <w:rFonts w:hint="eastAsia" w:ascii="Arial" w:hAnsi="Arial"/>
          <w:i w:val="0"/>
          <w:iCs w:val="0"/>
          <w:sz w:val="22"/>
        </w:rPr>
      </w:pPr>
      <w:r/>
      <w:hyperlink w:tooltip="#_Toc217639389" w:anchor="_Toc217639389" w:history="1">
        <w:r>
          <w:rPr>
            <w:rStyle w:val="854"/>
            <w:rFonts w:hint="eastAsia" w:ascii="仿宋" w:hAnsi="仿宋" w:eastAsia="仿宋" w:cs="宋体"/>
            <w:b/>
            <w:bCs/>
            <w:i w:val="0"/>
            <w:iCs w:val="0"/>
          </w:rPr>
          <w:t xml:space="preserve">一、项目基本情况</w:t>
        </w:r>
        <w:r>
          <w:rPr>
            <w:rFonts w:hint="eastAsia"/>
            <w:i w:val="0"/>
            <w:iCs w:val="0"/>
          </w:rPr>
          <w:tab/>
        </w:r>
        <w:r>
          <w:rPr>
            <w:rFonts w:hint="eastAsia"/>
            <w:i w:val="0"/>
            <w:iCs w:val="0"/>
          </w:rPr>
          <w:fldChar w:fldCharType="begin"/>
        </w:r>
        <w:r>
          <w:rPr>
            <w:rFonts w:hint="eastAsia"/>
            <w:i w:val="0"/>
            <w:iCs w:val="0"/>
          </w:rPr>
          <w:instrText xml:space="preserve"> </w:instrText>
        </w:r>
        <w:r>
          <w:rPr>
            <w:i w:val="0"/>
            <w:iCs w:val="0"/>
          </w:rPr>
          <w:instrText xml:space="preserve">PAGEREF _Toc217639389 \h</w:instrText>
        </w:r>
        <w:r>
          <w:rPr>
            <w:rFonts w:hint="eastAsia"/>
            <w:i w:val="0"/>
            <w:iCs w:val="0"/>
          </w:rPr>
          <w:instrText xml:space="preserve"> </w:instrText>
        </w:r>
        <w:r>
          <w:rPr>
            <w:rFonts w:hint="eastAsia"/>
            <w:i w:val="0"/>
            <w:iCs w:val="0"/>
          </w:rPr>
        </w:r>
        <w:r>
          <w:rPr>
            <w:rFonts w:hint="eastAsia"/>
            <w:i w:val="0"/>
            <w:iCs w:val="0"/>
          </w:rPr>
          <w:fldChar w:fldCharType="separate"/>
        </w:r>
        <w:r>
          <w:rPr>
            <w:i w:val="0"/>
            <w:iCs w:val="0"/>
          </w:rPr>
          <w:t xml:space="preserve">3</w:t>
        </w:r>
        <w:r>
          <w:rPr>
            <w:rFonts w:hint="eastAsia"/>
            <w:i w:val="0"/>
            <w:iCs w:val="0"/>
          </w:rPr>
          <w:fldChar w:fldCharType="end"/>
        </w:r>
      </w:hyperlink>
      <w:r/>
      <w:r/>
    </w:p>
    <w:p>
      <w:pPr>
        <w:pStyle w:val="889"/>
        <w:tabs>
          <w:tab w:val="right" w:pos="9628" w:leader="dot"/>
        </w:tabs>
        <w:rPr>
          <w:rFonts w:hint="eastAsia" w:ascii="Arial" w:hAnsi="Arial"/>
          <w:i w:val="0"/>
          <w:iCs w:val="0"/>
          <w:sz w:val="22"/>
        </w:rPr>
      </w:pPr>
      <w:r/>
      <w:hyperlink w:tooltip="#_Toc217639390" w:anchor="_Toc217639390" w:history="1">
        <w:r>
          <w:rPr>
            <w:rStyle w:val="854"/>
            <w:rFonts w:hint="eastAsia" w:ascii="仿宋" w:hAnsi="仿宋" w:eastAsia="仿宋" w:cs="宋体"/>
            <w:b/>
            <w:bCs/>
            <w:i w:val="0"/>
            <w:iCs w:val="0"/>
          </w:rPr>
          <w:t xml:space="preserve">二、申请人的资格要求：</w:t>
        </w:r>
        <w:r>
          <w:rPr>
            <w:rFonts w:hint="eastAsia"/>
            <w:i w:val="0"/>
            <w:iCs w:val="0"/>
          </w:rPr>
          <w:tab/>
        </w:r>
        <w:r>
          <w:rPr>
            <w:rFonts w:hint="eastAsia"/>
            <w:i w:val="0"/>
            <w:iCs w:val="0"/>
          </w:rPr>
          <w:fldChar w:fldCharType="begin"/>
        </w:r>
        <w:r>
          <w:rPr>
            <w:rFonts w:hint="eastAsia"/>
            <w:i w:val="0"/>
            <w:iCs w:val="0"/>
          </w:rPr>
          <w:instrText xml:space="preserve"> </w:instrText>
        </w:r>
        <w:r>
          <w:rPr>
            <w:i w:val="0"/>
            <w:iCs w:val="0"/>
          </w:rPr>
          <w:instrText xml:space="preserve">PAGEREF _Toc217639390 \h</w:instrText>
        </w:r>
        <w:r>
          <w:rPr>
            <w:rFonts w:hint="eastAsia"/>
            <w:i w:val="0"/>
            <w:iCs w:val="0"/>
          </w:rPr>
          <w:instrText xml:space="preserve"> </w:instrText>
        </w:r>
        <w:r>
          <w:rPr>
            <w:rFonts w:hint="eastAsia"/>
            <w:i w:val="0"/>
            <w:iCs w:val="0"/>
          </w:rPr>
        </w:r>
        <w:r>
          <w:rPr>
            <w:rFonts w:hint="eastAsia"/>
            <w:i w:val="0"/>
            <w:iCs w:val="0"/>
          </w:rPr>
          <w:fldChar w:fldCharType="separate"/>
        </w:r>
        <w:r>
          <w:rPr>
            <w:i w:val="0"/>
            <w:iCs w:val="0"/>
          </w:rPr>
          <w:t xml:space="preserve">3</w:t>
        </w:r>
        <w:r>
          <w:rPr>
            <w:rFonts w:hint="eastAsia"/>
            <w:i w:val="0"/>
            <w:iCs w:val="0"/>
          </w:rPr>
          <w:fldChar w:fldCharType="end"/>
        </w:r>
      </w:hyperlink>
      <w:r/>
      <w:r/>
    </w:p>
    <w:p>
      <w:pPr>
        <w:pStyle w:val="889"/>
        <w:tabs>
          <w:tab w:val="right" w:pos="9628" w:leader="dot"/>
        </w:tabs>
        <w:rPr>
          <w:rFonts w:hint="eastAsia" w:ascii="Arial" w:hAnsi="Arial"/>
          <w:i w:val="0"/>
          <w:iCs w:val="0"/>
          <w:sz w:val="22"/>
        </w:rPr>
      </w:pPr>
      <w:r/>
      <w:hyperlink w:tooltip="#_Toc217639391" w:anchor="_Toc217639391" w:history="1">
        <w:r>
          <w:rPr>
            <w:rStyle w:val="854"/>
            <w:rFonts w:hint="eastAsia" w:ascii="仿宋" w:hAnsi="仿宋" w:eastAsia="仿宋" w:cs="宋体"/>
            <w:b/>
            <w:bCs/>
            <w:i w:val="0"/>
            <w:iCs w:val="0"/>
          </w:rPr>
          <w:t xml:space="preserve">三、获取谈判文件</w:t>
        </w:r>
        <w:r>
          <w:rPr>
            <w:rFonts w:hint="eastAsia"/>
            <w:i w:val="0"/>
            <w:iCs w:val="0"/>
          </w:rPr>
          <w:tab/>
        </w:r>
        <w:r>
          <w:rPr>
            <w:rFonts w:hint="eastAsia"/>
            <w:i w:val="0"/>
            <w:iCs w:val="0"/>
          </w:rPr>
          <w:fldChar w:fldCharType="begin"/>
        </w:r>
        <w:r>
          <w:rPr>
            <w:rFonts w:hint="eastAsia"/>
            <w:i w:val="0"/>
            <w:iCs w:val="0"/>
          </w:rPr>
          <w:instrText xml:space="preserve"> </w:instrText>
        </w:r>
        <w:r>
          <w:rPr>
            <w:i w:val="0"/>
            <w:iCs w:val="0"/>
          </w:rPr>
          <w:instrText xml:space="preserve">PAGEREF _Toc217639391 \h</w:instrText>
        </w:r>
        <w:r>
          <w:rPr>
            <w:rFonts w:hint="eastAsia"/>
            <w:i w:val="0"/>
            <w:iCs w:val="0"/>
          </w:rPr>
          <w:instrText xml:space="preserve"> </w:instrText>
        </w:r>
        <w:r>
          <w:rPr>
            <w:rFonts w:hint="eastAsia"/>
            <w:i w:val="0"/>
            <w:iCs w:val="0"/>
          </w:rPr>
        </w:r>
        <w:r>
          <w:rPr>
            <w:rFonts w:hint="eastAsia"/>
            <w:i w:val="0"/>
            <w:iCs w:val="0"/>
          </w:rPr>
          <w:fldChar w:fldCharType="separate"/>
        </w:r>
        <w:r>
          <w:rPr>
            <w:i w:val="0"/>
            <w:iCs w:val="0"/>
          </w:rPr>
          <w:t xml:space="preserve">4</w:t>
        </w:r>
        <w:r>
          <w:rPr>
            <w:rFonts w:hint="eastAsia"/>
            <w:i w:val="0"/>
            <w:iCs w:val="0"/>
          </w:rPr>
          <w:fldChar w:fldCharType="end"/>
        </w:r>
      </w:hyperlink>
      <w:r/>
      <w:r/>
    </w:p>
    <w:p>
      <w:pPr>
        <w:pStyle w:val="889"/>
        <w:tabs>
          <w:tab w:val="right" w:pos="9628" w:leader="dot"/>
        </w:tabs>
        <w:rPr>
          <w:rFonts w:hint="eastAsia" w:ascii="Arial" w:hAnsi="Arial"/>
          <w:i w:val="0"/>
          <w:iCs w:val="0"/>
          <w:sz w:val="22"/>
        </w:rPr>
      </w:pPr>
      <w:r/>
      <w:hyperlink w:tooltip="#_Toc217639392" w:anchor="_Toc217639392" w:history="1">
        <w:r>
          <w:rPr>
            <w:rStyle w:val="854"/>
            <w:rFonts w:hint="eastAsia" w:ascii="仿宋" w:hAnsi="仿宋" w:eastAsia="仿宋" w:cs="宋体"/>
            <w:b/>
            <w:bCs/>
            <w:i w:val="0"/>
            <w:iCs w:val="0"/>
          </w:rPr>
          <w:t xml:space="preserve">四、提交响应文件截止时间</w:t>
        </w:r>
        <w:r>
          <w:rPr>
            <w:rFonts w:hint="eastAsia"/>
            <w:i w:val="0"/>
            <w:iCs w:val="0"/>
          </w:rPr>
          <w:tab/>
        </w:r>
        <w:r>
          <w:rPr>
            <w:rFonts w:hint="eastAsia"/>
            <w:i w:val="0"/>
            <w:iCs w:val="0"/>
          </w:rPr>
          <w:fldChar w:fldCharType="begin"/>
        </w:r>
        <w:r>
          <w:rPr>
            <w:rFonts w:hint="eastAsia"/>
            <w:i w:val="0"/>
            <w:iCs w:val="0"/>
          </w:rPr>
          <w:instrText xml:space="preserve"> </w:instrText>
        </w:r>
        <w:r>
          <w:rPr>
            <w:i w:val="0"/>
            <w:iCs w:val="0"/>
          </w:rPr>
          <w:instrText xml:space="preserve">PAGEREF _Toc217639392 \h</w:instrText>
        </w:r>
        <w:r>
          <w:rPr>
            <w:rFonts w:hint="eastAsia"/>
            <w:i w:val="0"/>
            <w:iCs w:val="0"/>
          </w:rPr>
          <w:instrText xml:space="preserve"> </w:instrText>
        </w:r>
        <w:r>
          <w:rPr>
            <w:rFonts w:hint="eastAsia"/>
            <w:i w:val="0"/>
            <w:iCs w:val="0"/>
          </w:rPr>
        </w:r>
        <w:r>
          <w:rPr>
            <w:rFonts w:hint="eastAsia"/>
            <w:i w:val="0"/>
            <w:iCs w:val="0"/>
          </w:rPr>
          <w:fldChar w:fldCharType="separate"/>
        </w:r>
        <w:r>
          <w:rPr>
            <w:i w:val="0"/>
            <w:iCs w:val="0"/>
          </w:rPr>
          <w:t xml:space="preserve">4</w:t>
        </w:r>
        <w:r>
          <w:rPr>
            <w:rFonts w:hint="eastAsia"/>
            <w:i w:val="0"/>
            <w:iCs w:val="0"/>
          </w:rPr>
          <w:fldChar w:fldCharType="end"/>
        </w:r>
      </w:hyperlink>
      <w:r/>
      <w:r/>
    </w:p>
    <w:p>
      <w:pPr>
        <w:pStyle w:val="889"/>
        <w:tabs>
          <w:tab w:val="right" w:pos="9628" w:leader="dot"/>
        </w:tabs>
        <w:rPr>
          <w:rFonts w:hint="eastAsia" w:ascii="Arial" w:hAnsi="Arial"/>
          <w:i w:val="0"/>
          <w:iCs w:val="0"/>
          <w:sz w:val="22"/>
        </w:rPr>
      </w:pPr>
      <w:r/>
      <w:hyperlink w:tooltip="#_Toc217639393" w:anchor="_Toc217639393" w:history="1">
        <w:r>
          <w:rPr>
            <w:rStyle w:val="854"/>
            <w:rFonts w:hint="eastAsia" w:ascii="仿宋" w:hAnsi="仿宋" w:eastAsia="仿宋" w:cs="宋体"/>
            <w:b/>
            <w:bCs/>
            <w:i w:val="0"/>
            <w:iCs w:val="0"/>
          </w:rPr>
          <w:t xml:space="preserve">五、公告期限</w:t>
        </w:r>
        <w:r>
          <w:rPr>
            <w:rFonts w:hint="eastAsia"/>
            <w:i w:val="0"/>
            <w:iCs w:val="0"/>
          </w:rPr>
          <w:tab/>
        </w:r>
        <w:r>
          <w:rPr>
            <w:rFonts w:hint="eastAsia"/>
            <w:i w:val="0"/>
            <w:iCs w:val="0"/>
          </w:rPr>
          <w:fldChar w:fldCharType="begin"/>
        </w:r>
        <w:r>
          <w:rPr>
            <w:rFonts w:hint="eastAsia"/>
            <w:i w:val="0"/>
            <w:iCs w:val="0"/>
          </w:rPr>
          <w:instrText xml:space="preserve"> </w:instrText>
        </w:r>
        <w:r>
          <w:rPr>
            <w:i w:val="0"/>
            <w:iCs w:val="0"/>
          </w:rPr>
          <w:instrText xml:space="preserve">PAGEREF _Toc217639393 \h</w:instrText>
        </w:r>
        <w:r>
          <w:rPr>
            <w:rFonts w:hint="eastAsia"/>
            <w:i w:val="0"/>
            <w:iCs w:val="0"/>
          </w:rPr>
          <w:instrText xml:space="preserve"> </w:instrText>
        </w:r>
        <w:r>
          <w:rPr>
            <w:rFonts w:hint="eastAsia"/>
            <w:i w:val="0"/>
            <w:iCs w:val="0"/>
          </w:rPr>
        </w:r>
        <w:r>
          <w:rPr>
            <w:rFonts w:hint="eastAsia"/>
            <w:i w:val="0"/>
            <w:iCs w:val="0"/>
          </w:rPr>
          <w:fldChar w:fldCharType="separate"/>
        </w:r>
        <w:r>
          <w:rPr>
            <w:i w:val="0"/>
            <w:iCs w:val="0"/>
          </w:rPr>
          <w:t xml:space="preserve">4</w:t>
        </w:r>
        <w:r>
          <w:rPr>
            <w:rFonts w:hint="eastAsia"/>
            <w:i w:val="0"/>
            <w:iCs w:val="0"/>
          </w:rPr>
          <w:fldChar w:fldCharType="end"/>
        </w:r>
      </w:hyperlink>
      <w:r/>
      <w:r/>
    </w:p>
    <w:p>
      <w:pPr>
        <w:pStyle w:val="889"/>
        <w:tabs>
          <w:tab w:val="right" w:pos="9628" w:leader="dot"/>
        </w:tabs>
        <w:rPr>
          <w:rFonts w:hint="eastAsia" w:ascii="Arial" w:hAnsi="Arial"/>
          <w:i w:val="0"/>
          <w:iCs w:val="0"/>
          <w:sz w:val="22"/>
        </w:rPr>
      </w:pPr>
      <w:r/>
      <w:hyperlink w:tooltip="#_Toc217639394" w:anchor="_Toc217639394" w:history="1">
        <w:r>
          <w:rPr>
            <w:rStyle w:val="854"/>
            <w:rFonts w:hint="eastAsia" w:ascii="仿宋" w:hAnsi="仿宋" w:eastAsia="仿宋" w:cs="宋体"/>
            <w:b/>
            <w:bCs/>
            <w:i w:val="0"/>
            <w:iCs w:val="0"/>
          </w:rPr>
          <w:t xml:space="preserve">六、其他补充事宜</w:t>
        </w:r>
        <w:r>
          <w:rPr>
            <w:rFonts w:hint="eastAsia"/>
            <w:i w:val="0"/>
            <w:iCs w:val="0"/>
          </w:rPr>
          <w:tab/>
        </w:r>
        <w:r>
          <w:rPr>
            <w:rFonts w:hint="eastAsia"/>
            <w:i w:val="0"/>
            <w:iCs w:val="0"/>
          </w:rPr>
          <w:fldChar w:fldCharType="begin"/>
        </w:r>
        <w:r>
          <w:rPr>
            <w:rFonts w:hint="eastAsia"/>
            <w:i w:val="0"/>
            <w:iCs w:val="0"/>
          </w:rPr>
          <w:instrText xml:space="preserve"> </w:instrText>
        </w:r>
        <w:r>
          <w:rPr>
            <w:i w:val="0"/>
            <w:iCs w:val="0"/>
          </w:rPr>
          <w:instrText xml:space="preserve">PAGEREF _Toc217639394 \h</w:instrText>
        </w:r>
        <w:r>
          <w:rPr>
            <w:rFonts w:hint="eastAsia"/>
            <w:i w:val="0"/>
            <w:iCs w:val="0"/>
          </w:rPr>
          <w:instrText xml:space="preserve"> </w:instrText>
        </w:r>
        <w:r>
          <w:rPr>
            <w:rFonts w:hint="eastAsia"/>
            <w:i w:val="0"/>
            <w:iCs w:val="0"/>
          </w:rPr>
        </w:r>
        <w:r>
          <w:rPr>
            <w:rFonts w:hint="eastAsia"/>
            <w:i w:val="0"/>
            <w:iCs w:val="0"/>
          </w:rPr>
          <w:fldChar w:fldCharType="separate"/>
        </w:r>
        <w:r>
          <w:rPr>
            <w:i w:val="0"/>
            <w:iCs w:val="0"/>
          </w:rPr>
          <w:t xml:space="preserve">4</w:t>
        </w:r>
        <w:r>
          <w:rPr>
            <w:rFonts w:hint="eastAsia"/>
            <w:i w:val="0"/>
            <w:iCs w:val="0"/>
          </w:rPr>
          <w:fldChar w:fldCharType="end"/>
        </w:r>
      </w:hyperlink>
      <w:r/>
      <w:r/>
    </w:p>
    <w:p>
      <w:pPr>
        <w:pStyle w:val="889"/>
        <w:tabs>
          <w:tab w:val="right" w:pos="9628" w:leader="dot"/>
        </w:tabs>
        <w:rPr>
          <w:rFonts w:hint="eastAsia" w:ascii="Arial" w:hAnsi="Arial"/>
          <w:i w:val="0"/>
          <w:iCs w:val="0"/>
          <w:sz w:val="22"/>
        </w:rPr>
      </w:pPr>
      <w:r/>
      <w:hyperlink w:tooltip="#_Toc217639395" w:anchor="_Toc217639395" w:history="1">
        <w:r>
          <w:rPr>
            <w:rStyle w:val="854"/>
            <w:rFonts w:hint="eastAsia" w:ascii="仿宋" w:hAnsi="仿宋" w:eastAsia="仿宋" w:cs="宋体"/>
            <w:b/>
            <w:bCs/>
            <w:i w:val="0"/>
            <w:iCs w:val="0"/>
          </w:rPr>
          <w:t xml:space="preserve">七、本次谈判联系方式</w:t>
        </w:r>
        <w:r>
          <w:rPr>
            <w:rFonts w:hint="eastAsia"/>
            <w:i w:val="0"/>
            <w:iCs w:val="0"/>
          </w:rPr>
          <w:tab/>
        </w:r>
        <w:r>
          <w:rPr>
            <w:rFonts w:hint="eastAsia"/>
            <w:i w:val="0"/>
            <w:iCs w:val="0"/>
          </w:rPr>
          <w:fldChar w:fldCharType="begin"/>
        </w:r>
        <w:r>
          <w:rPr>
            <w:rFonts w:hint="eastAsia"/>
            <w:i w:val="0"/>
            <w:iCs w:val="0"/>
          </w:rPr>
          <w:instrText xml:space="preserve"> </w:instrText>
        </w:r>
        <w:r>
          <w:rPr>
            <w:i w:val="0"/>
            <w:iCs w:val="0"/>
          </w:rPr>
          <w:instrText xml:space="preserve">PAGEREF _Toc217639395 \h</w:instrText>
        </w:r>
        <w:r>
          <w:rPr>
            <w:rFonts w:hint="eastAsia"/>
            <w:i w:val="0"/>
            <w:iCs w:val="0"/>
          </w:rPr>
          <w:instrText xml:space="preserve"> </w:instrText>
        </w:r>
        <w:r>
          <w:rPr>
            <w:rFonts w:hint="eastAsia"/>
            <w:i w:val="0"/>
            <w:iCs w:val="0"/>
          </w:rPr>
        </w:r>
        <w:r>
          <w:rPr>
            <w:rFonts w:hint="eastAsia"/>
            <w:i w:val="0"/>
            <w:iCs w:val="0"/>
          </w:rPr>
          <w:fldChar w:fldCharType="separate"/>
        </w:r>
        <w:r>
          <w:rPr>
            <w:i w:val="0"/>
            <w:iCs w:val="0"/>
          </w:rPr>
          <w:t xml:space="preserve">4</w:t>
        </w:r>
        <w:r>
          <w:rPr>
            <w:rFonts w:hint="eastAsia"/>
            <w:i w:val="0"/>
            <w:iCs w:val="0"/>
          </w:rPr>
          <w:fldChar w:fldCharType="end"/>
        </w:r>
      </w:hyperlink>
      <w:r/>
      <w:r/>
    </w:p>
    <w:p>
      <w:pPr>
        <w:pStyle w:val="889"/>
        <w:tabs>
          <w:tab w:val="right" w:pos="9628" w:leader="dot"/>
        </w:tabs>
        <w:rPr>
          <w:rFonts w:hint="eastAsia" w:ascii="Arial" w:hAnsi="Arial"/>
          <w:i w:val="0"/>
          <w:iCs w:val="0"/>
          <w:sz w:val="22"/>
        </w:rPr>
      </w:pPr>
      <w:r/>
      <w:hyperlink w:tooltip="#_Toc217639396" w:anchor="_Toc217639396" w:history="1">
        <w:r>
          <w:rPr>
            <w:rStyle w:val="854"/>
            <w:rFonts w:hint="eastAsia" w:ascii="仿宋" w:hAnsi="仿宋" w:eastAsia="仿宋" w:cs="宋体"/>
            <w:b/>
            <w:bCs/>
            <w:i w:val="0"/>
            <w:iCs w:val="0"/>
          </w:rPr>
          <w:t xml:space="preserve">八、其他</w:t>
        </w:r>
        <w:r>
          <w:rPr>
            <w:rFonts w:hint="eastAsia"/>
            <w:i w:val="0"/>
            <w:iCs w:val="0"/>
          </w:rPr>
          <w:tab/>
        </w:r>
        <w:r>
          <w:rPr>
            <w:rFonts w:hint="eastAsia"/>
            <w:i w:val="0"/>
            <w:iCs w:val="0"/>
          </w:rPr>
          <w:fldChar w:fldCharType="begin"/>
        </w:r>
        <w:r>
          <w:rPr>
            <w:rFonts w:hint="eastAsia"/>
            <w:i w:val="0"/>
            <w:iCs w:val="0"/>
          </w:rPr>
          <w:instrText xml:space="preserve"> </w:instrText>
        </w:r>
        <w:r>
          <w:rPr>
            <w:i w:val="0"/>
            <w:iCs w:val="0"/>
          </w:rPr>
          <w:instrText xml:space="preserve">PAGEREF _Toc217639396 \h</w:instrText>
        </w:r>
        <w:r>
          <w:rPr>
            <w:rFonts w:hint="eastAsia"/>
            <w:i w:val="0"/>
            <w:iCs w:val="0"/>
          </w:rPr>
          <w:instrText xml:space="preserve"> </w:instrText>
        </w:r>
        <w:r>
          <w:rPr>
            <w:rFonts w:hint="eastAsia"/>
            <w:i w:val="0"/>
            <w:iCs w:val="0"/>
          </w:rPr>
        </w:r>
        <w:r>
          <w:rPr>
            <w:rFonts w:hint="eastAsia"/>
            <w:i w:val="0"/>
            <w:iCs w:val="0"/>
          </w:rPr>
          <w:fldChar w:fldCharType="separate"/>
        </w:r>
        <w:r>
          <w:rPr>
            <w:i w:val="0"/>
            <w:iCs w:val="0"/>
          </w:rPr>
          <w:t xml:space="preserve">5</w:t>
        </w:r>
        <w:r>
          <w:rPr>
            <w:rFonts w:hint="eastAsia"/>
            <w:i w:val="0"/>
            <w:iCs w:val="0"/>
          </w:rPr>
          <w:fldChar w:fldCharType="end"/>
        </w:r>
      </w:hyperlink>
      <w:r/>
      <w:r/>
    </w:p>
    <w:p>
      <w:pPr>
        <w:pStyle w:val="901"/>
        <w:rPr>
          <w:rFonts w:hint="eastAsia" w:ascii="Arial" w:hAnsi="Arial"/>
          <w:caps w:val="0"/>
          <w:sz w:val="22"/>
        </w:rPr>
      </w:pPr>
      <w:r/>
      <w:hyperlink w:tooltip="#_Toc217639397" w:anchor="_Toc217639397" w:history="1">
        <w:r>
          <w:rPr>
            <w:rStyle w:val="854"/>
            <w:rFonts w:hint="eastAsia" w:ascii="仿宋" w:hAnsi="仿宋" w:eastAsia="仿宋"/>
          </w:rPr>
          <w:t xml:space="preserve">第二章  供应商须知</w:t>
        </w:r>
        <w:r>
          <w:rPr>
            <w:rFonts w:hint="eastAsia"/>
          </w:rPr>
          <w:tab/>
        </w:r>
        <w:r>
          <w:rPr>
            <w:rFonts w:hint="eastAsia"/>
          </w:rPr>
          <w:fldChar w:fldCharType="begin"/>
        </w:r>
        <w:r>
          <w:rPr>
            <w:rFonts w:hint="eastAsia"/>
          </w:rPr>
          <w:instrText xml:space="preserve"> </w:instrText>
        </w:r>
        <w:r>
          <w:instrText xml:space="preserve">PAGEREF _Toc217639397 \h</w:instrText>
        </w:r>
        <w:r>
          <w:rPr>
            <w:rFonts w:hint="eastAsia"/>
          </w:rPr>
          <w:instrText xml:space="preserve"> </w:instrText>
        </w:r>
        <w:r>
          <w:rPr>
            <w:rFonts w:hint="eastAsia"/>
          </w:rPr>
        </w:r>
        <w:r>
          <w:rPr>
            <w:rFonts w:hint="eastAsia"/>
          </w:rPr>
          <w:fldChar w:fldCharType="separate"/>
        </w:r>
        <w:r>
          <w:rPr>
            <w:rFonts w:hint="eastAsia"/>
          </w:rPr>
          <w:t xml:space="preserve">6</w:t>
        </w:r>
        <w:r>
          <w:rPr>
            <w:rFonts w:hint="eastAsia"/>
          </w:rPr>
          <w:fldChar w:fldCharType="end"/>
        </w:r>
      </w:hyperlink>
      <w:r/>
      <w:r/>
    </w:p>
    <w:p>
      <w:pPr>
        <w:pStyle w:val="889"/>
        <w:tabs>
          <w:tab w:val="right" w:pos="9628" w:leader="dot"/>
        </w:tabs>
        <w:rPr>
          <w:rFonts w:hint="eastAsia" w:ascii="Arial" w:hAnsi="Arial"/>
          <w:i w:val="0"/>
          <w:iCs w:val="0"/>
          <w:sz w:val="22"/>
        </w:rPr>
      </w:pPr>
      <w:r/>
      <w:hyperlink w:tooltip="#_Toc217639398" w:anchor="_Toc217639398" w:history="1">
        <w:r>
          <w:rPr>
            <w:rStyle w:val="854"/>
            <w:rFonts w:hint="eastAsia" w:ascii="仿宋" w:hAnsi="仿宋" w:eastAsia="仿宋" w:cs="宋体"/>
            <w:b/>
            <w:bCs/>
            <w:i w:val="0"/>
            <w:iCs w:val="0"/>
          </w:rPr>
          <w:t xml:space="preserve">一、总则</w:t>
        </w:r>
        <w:r>
          <w:rPr>
            <w:rFonts w:hint="eastAsia"/>
            <w:i w:val="0"/>
            <w:iCs w:val="0"/>
          </w:rPr>
          <w:tab/>
        </w:r>
        <w:r>
          <w:rPr>
            <w:rFonts w:hint="eastAsia"/>
            <w:i w:val="0"/>
            <w:iCs w:val="0"/>
          </w:rPr>
          <w:fldChar w:fldCharType="begin"/>
        </w:r>
        <w:r>
          <w:rPr>
            <w:rFonts w:hint="eastAsia"/>
            <w:i w:val="0"/>
            <w:iCs w:val="0"/>
          </w:rPr>
          <w:instrText xml:space="preserve"> </w:instrText>
        </w:r>
        <w:r>
          <w:rPr>
            <w:i w:val="0"/>
            <w:iCs w:val="0"/>
          </w:rPr>
          <w:instrText xml:space="preserve">PAGEREF _Toc217639398 \h</w:instrText>
        </w:r>
        <w:r>
          <w:rPr>
            <w:rFonts w:hint="eastAsia"/>
            <w:i w:val="0"/>
            <w:iCs w:val="0"/>
          </w:rPr>
          <w:instrText xml:space="preserve"> </w:instrText>
        </w:r>
        <w:r>
          <w:rPr>
            <w:rFonts w:hint="eastAsia"/>
            <w:i w:val="0"/>
            <w:iCs w:val="0"/>
          </w:rPr>
        </w:r>
        <w:r>
          <w:rPr>
            <w:rFonts w:hint="eastAsia"/>
            <w:i w:val="0"/>
            <w:iCs w:val="0"/>
          </w:rPr>
          <w:fldChar w:fldCharType="separate"/>
        </w:r>
        <w:r>
          <w:rPr>
            <w:i w:val="0"/>
            <w:iCs w:val="0"/>
          </w:rPr>
          <w:t xml:space="preserve">6</w:t>
        </w:r>
        <w:r>
          <w:rPr>
            <w:rFonts w:hint="eastAsia"/>
            <w:i w:val="0"/>
            <w:iCs w:val="0"/>
          </w:rPr>
          <w:fldChar w:fldCharType="end"/>
        </w:r>
      </w:hyperlink>
      <w:r/>
      <w:r/>
    </w:p>
    <w:p>
      <w:pPr>
        <w:pStyle w:val="889"/>
        <w:tabs>
          <w:tab w:val="right" w:pos="9628" w:leader="dot"/>
        </w:tabs>
        <w:rPr>
          <w:rFonts w:hint="eastAsia" w:ascii="Arial" w:hAnsi="Arial"/>
          <w:i w:val="0"/>
          <w:iCs w:val="0"/>
          <w:sz w:val="22"/>
        </w:rPr>
      </w:pPr>
      <w:r/>
      <w:hyperlink w:tooltip="#_Toc217639399" w:anchor="_Toc217639399" w:history="1">
        <w:r>
          <w:rPr>
            <w:rStyle w:val="854"/>
            <w:rFonts w:hint="eastAsia" w:ascii="仿宋" w:hAnsi="仿宋" w:eastAsia="仿宋"/>
            <w:b/>
            <w:bCs/>
            <w:i w:val="0"/>
            <w:iCs w:val="0"/>
          </w:rPr>
          <w:t xml:space="preserve">二、谈判文件</w:t>
        </w:r>
        <w:r>
          <w:rPr>
            <w:rFonts w:hint="eastAsia"/>
            <w:i w:val="0"/>
            <w:iCs w:val="0"/>
          </w:rPr>
          <w:tab/>
        </w:r>
        <w:r>
          <w:rPr>
            <w:rFonts w:hint="eastAsia"/>
            <w:i w:val="0"/>
            <w:iCs w:val="0"/>
          </w:rPr>
          <w:fldChar w:fldCharType="begin"/>
        </w:r>
        <w:r>
          <w:rPr>
            <w:rFonts w:hint="eastAsia"/>
            <w:i w:val="0"/>
            <w:iCs w:val="0"/>
          </w:rPr>
          <w:instrText xml:space="preserve"> </w:instrText>
        </w:r>
        <w:r>
          <w:rPr>
            <w:i w:val="0"/>
            <w:iCs w:val="0"/>
          </w:rPr>
          <w:instrText xml:space="preserve">PAGEREF _Toc217639399 \h</w:instrText>
        </w:r>
        <w:r>
          <w:rPr>
            <w:rFonts w:hint="eastAsia"/>
            <w:i w:val="0"/>
            <w:iCs w:val="0"/>
          </w:rPr>
          <w:instrText xml:space="preserve"> </w:instrText>
        </w:r>
        <w:r>
          <w:rPr>
            <w:rFonts w:hint="eastAsia"/>
            <w:i w:val="0"/>
            <w:iCs w:val="0"/>
          </w:rPr>
        </w:r>
        <w:r>
          <w:rPr>
            <w:rFonts w:hint="eastAsia"/>
            <w:i w:val="0"/>
            <w:iCs w:val="0"/>
          </w:rPr>
          <w:fldChar w:fldCharType="separate"/>
        </w:r>
        <w:r>
          <w:rPr>
            <w:i w:val="0"/>
            <w:iCs w:val="0"/>
          </w:rPr>
          <w:t xml:space="preserve">6</w:t>
        </w:r>
        <w:r>
          <w:rPr>
            <w:rFonts w:hint="eastAsia"/>
            <w:i w:val="0"/>
            <w:iCs w:val="0"/>
          </w:rPr>
          <w:fldChar w:fldCharType="end"/>
        </w:r>
      </w:hyperlink>
      <w:r/>
      <w:r/>
    </w:p>
    <w:p>
      <w:pPr>
        <w:pStyle w:val="889"/>
        <w:tabs>
          <w:tab w:val="right" w:pos="9628" w:leader="dot"/>
        </w:tabs>
        <w:rPr>
          <w:rFonts w:hint="eastAsia" w:ascii="Arial" w:hAnsi="Arial"/>
          <w:i w:val="0"/>
          <w:iCs w:val="0"/>
          <w:sz w:val="22"/>
        </w:rPr>
      </w:pPr>
      <w:r/>
      <w:hyperlink w:tooltip="#_Toc217639400" w:anchor="_Toc217639400" w:history="1">
        <w:r>
          <w:rPr>
            <w:rStyle w:val="854"/>
            <w:rFonts w:hint="eastAsia" w:ascii="仿宋" w:hAnsi="仿宋" w:eastAsia="仿宋"/>
            <w:b/>
            <w:bCs/>
            <w:i w:val="0"/>
            <w:iCs w:val="0"/>
          </w:rPr>
          <w:t xml:space="preserve">三、响应文件的编制</w:t>
        </w:r>
        <w:r>
          <w:rPr>
            <w:rFonts w:hint="eastAsia"/>
            <w:i w:val="0"/>
            <w:iCs w:val="0"/>
          </w:rPr>
          <w:tab/>
        </w:r>
        <w:r>
          <w:rPr>
            <w:rFonts w:hint="eastAsia"/>
            <w:i w:val="0"/>
            <w:iCs w:val="0"/>
          </w:rPr>
          <w:fldChar w:fldCharType="begin"/>
        </w:r>
        <w:r>
          <w:rPr>
            <w:rFonts w:hint="eastAsia"/>
            <w:i w:val="0"/>
            <w:iCs w:val="0"/>
          </w:rPr>
          <w:instrText xml:space="preserve"> </w:instrText>
        </w:r>
        <w:r>
          <w:rPr>
            <w:i w:val="0"/>
            <w:iCs w:val="0"/>
          </w:rPr>
          <w:instrText xml:space="preserve">PAGEREF _Toc217639400 \h</w:instrText>
        </w:r>
        <w:r>
          <w:rPr>
            <w:rFonts w:hint="eastAsia"/>
            <w:i w:val="0"/>
            <w:iCs w:val="0"/>
          </w:rPr>
          <w:instrText xml:space="preserve"> </w:instrText>
        </w:r>
        <w:r>
          <w:rPr>
            <w:rFonts w:hint="eastAsia"/>
            <w:i w:val="0"/>
            <w:iCs w:val="0"/>
          </w:rPr>
        </w:r>
        <w:r>
          <w:rPr>
            <w:rFonts w:hint="eastAsia"/>
            <w:i w:val="0"/>
            <w:iCs w:val="0"/>
          </w:rPr>
          <w:fldChar w:fldCharType="separate"/>
        </w:r>
        <w:r>
          <w:rPr>
            <w:i w:val="0"/>
            <w:iCs w:val="0"/>
          </w:rPr>
          <w:t xml:space="preserve">7</w:t>
        </w:r>
        <w:r>
          <w:rPr>
            <w:rFonts w:hint="eastAsia"/>
            <w:i w:val="0"/>
            <w:iCs w:val="0"/>
          </w:rPr>
          <w:fldChar w:fldCharType="end"/>
        </w:r>
      </w:hyperlink>
      <w:r/>
      <w:r/>
    </w:p>
    <w:p>
      <w:pPr>
        <w:pStyle w:val="889"/>
        <w:tabs>
          <w:tab w:val="right" w:pos="9628" w:leader="dot"/>
        </w:tabs>
        <w:rPr>
          <w:rFonts w:hint="eastAsia" w:ascii="Arial" w:hAnsi="Arial"/>
          <w:i w:val="0"/>
          <w:iCs w:val="0"/>
          <w:sz w:val="22"/>
        </w:rPr>
      </w:pPr>
      <w:r/>
      <w:hyperlink w:tooltip="#_Toc217639401" w:anchor="_Toc217639401" w:history="1">
        <w:r>
          <w:rPr>
            <w:rStyle w:val="854"/>
            <w:rFonts w:hint="eastAsia" w:ascii="仿宋" w:hAnsi="仿宋" w:eastAsia="仿宋"/>
            <w:b/>
            <w:bCs/>
            <w:i w:val="0"/>
            <w:iCs w:val="0"/>
          </w:rPr>
          <w:t xml:space="preserve">四、响应文件的递交</w:t>
        </w:r>
        <w:r>
          <w:rPr>
            <w:rFonts w:hint="eastAsia"/>
            <w:i w:val="0"/>
            <w:iCs w:val="0"/>
          </w:rPr>
          <w:tab/>
        </w:r>
        <w:r>
          <w:rPr>
            <w:rFonts w:hint="eastAsia"/>
            <w:i w:val="0"/>
            <w:iCs w:val="0"/>
          </w:rPr>
          <w:fldChar w:fldCharType="begin"/>
        </w:r>
        <w:r>
          <w:rPr>
            <w:rFonts w:hint="eastAsia"/>
            <w:i w:val="0"/>
            <w:iCs w:val="0"/>
          </w:rPr>
          <w:instrText xml:space="preserve"> </w:instrText>
        </w:r>
        <w:r>
          <w:rPr>
            <w:i w:val="0"/>
            <w:iCs w:val="0"/>
          </w:rPr>
          <w:instrText xml:space="preserve">PAGEREF _Toc217639401 \h</w:instrText>
        </w:r>
        <w:r>
          <w:rPr>
            <w:rFonts w:hint="eastAsia"/>
            <w:i w:val="0"/>
            <w:iCs w:val="0"/>
          </w:rPr>
          <w:instrText xml:space="preserve"> </w:instrText>
        </w:r>
        <w:r>
          <w:rPr>
            <w:rFonts w:hint="eastAsia"/>
            <w:i w:val="0"/>
            <w:iCs w:val="0"/>
          </w:rPr>
        </w:r>
        <w:r>
          <w:rPr>
            <w:rFonts w:hint="eastAsia"/>
            <w:i w:val="0"/>
            <w:iCs w:val="0"/>
          </w:rPr>
          <w:fldChar w:fldCharType="separate"/>
        </w:r>
        <w:r>
          <w:rPr>
            <w:i w:val="0"/>
            <w:iCs w:val="0"/>
          </w:rPr>
          <w:t xml:space="preserve">9</w:t>
        </w:r>
        <w:r>
          <w:rPr>
            <w:rFonts w:hint="eastAsia"/>
            <w:i w:val="0"/>
            <w:iCs w:val="0"/>
          </w:rPr>
          <w:fldChar w:fldCharType="end"/>
        </w:r>
      </w:hyperlink>
      <w:r/>
      <w:r/>
    </w:p>
    <w:p>
      <w:pPr>
        <w:pStyle w:val="889"/>
        <w:tabs>
          <w:tab w:val="right" w:pos="9628" w:leader="dot"/>
        </w:tabs>
        <w:rPr>
          <w:rFonts w:hint="eastAsia" w:ascii="Arial" w:hAnsi="Arial"/>
          <w:i w:val="0"/>
          <w:iCs w:val="0"/>
          <w:sz w:val="22"/>
        </w:rPr>
      </w:pPr>
      <w:r/>
      <w:hyperlink w:tooltip="#_Toc217639402" w:anchor="_Toc217639402" w:history="1">
        <w:r>
          <w:rPr>
            <w:rStyle w:val="854"/>
            <w:rFonts w:hint="eastAsia" w:ascii="仿宋" w:hAnsi="仿宋" w:eastAsia="仿宋" w:cs="宋体"/>
            <w:b/>
            <w:bCs/>
            <w:i w:val="0"/>
            <w:iCs w:val="0"/>
          </w:rPr>
          <w:t xml:space="preserve">五、响应文件的解密与评审</w:t>
        </w:r>
        <w:r>
          <w:rPr>
            <w:rFonts w:hint="eastAsia"/>
            <w:i w:val="0"/>
            <w:iCs w:val="0"/>
          </w:rPr>
          <w:tab/>
        </w:r>
        <w:r>
          <w:rPr>
            <w:rFonts w:hint="eastAsia"/>
            <w:i w:val="0"/>
            <w:iCs w:val="0"/>
          </w:rPr>
          <w:fldChar w:fldCharType="begin"/>
        </w:r>
        <w:r>
          <w:rPr>
            <w:rFonts w:hint="eastAsia"/>
            <w:i w:val="0"/>
            <w:iCs w:val="0"/>
          </w:rPr>
          <w:instrText xml:space="preserve"> </w:instrText>
        </w:r>
        <w:r>
          <w:rPr>
            <w:i w:val="0"/>
            <w:iCs w:val="0"/>
          </w:rPr>
          <w:instrText xml:space="preserve">PAGEREF _Toc217639402 \h</w:instrText>
        </w:r>
        <w:r>
          <w:rPr>
            <w:rFonts w:hint="eastAsia"/>
            <w:i w:val="0"/>
            <w:iCs w:val="0"/>
          </w:rPr>
          <w:instrText xml:space="preserve"> </w:instrText>
        </w:r>
        <w:r>
          <w:rPr>
            <w:rFonts w:hint="eastAsia"/>
            <w:i w:val="0"/>
            <w:iCs w:val="0"/>
          </w:rPr>
        </w:r>
        <w:r>
          <w:rPr>
            <w:rFonts w:hint="eastAsia"/>
            <w:i w:val="0"/>
            <w:iCs w:val="0"/>
          </w:rPr>
          <w:fldChar w:fldCharType="separate"/>
        </w:r>
        <w:r>
          <w:rPr>
            <w:i w:val="0"/>
            <w:iCs w:val="0"/>
          </w:rPr>
          <w:t xml:space="preserve">9</w:t>
        </w:r>
        <w:r>
          <w:rPr>
            <w:rFonts w:hint="eastAsia"/>
            <w:i w:val="0"/>
            <w:iCs w:val="0"/>
          </w:rPr>
          <w:fldChar w:fldCharType="end"/>
        </w:r>
      </w:hyperlink>
      <w:r/>
      <w:r/>
    </w:p>
    <w:p>
      <w:pPr>
        <w:pStyle w:val="889"/>
        <w:tabs>
          <w:tab w:val="right" w:pos="9628" w:leader="dot"/>
        </w:tabs>
        <w:rPr>
          <w:rFonts w:hint="eastAsia" w:ascii="Arial" w:hAnsi="Arial"/>
          <w:i w:val="0"/>
          <w:iCs w:val="0"/>
          <w:sz w:val="22"/>
        </w:rPr>
      </w:pPr>
      <w:r/>
      <w:hyperlink w:tooltip="#_Toc217639403" w:anchor="_Toc217639403" w:history="1">
        <w:r>
          <w:rPr>
            <w:rStyle w:val="854"/>
            <w:rFonts w:hint="eastAsia" w:ascii="仿宋" w:hAnsi="仿宋" w:eastAsia="仿宋" w:cs="宋体"/>
            <w:b/>
            <w:bCs/>
            <w:i w:val="0"/>
            <w:iCs w:val="0"/>
          </w:rPr>
          <w:t xml:space="preserve">六、授予合同</w:t>
        </w:r>
        <w:r>
          <w:rPr>
            <w:rFonts w:hint="eastAsia"/>
            <w:i w:val="0"/>
            <w:iCs w:val="0"/>
          </w:rPr>
          <w:tab/>
        </w:r>
        <w:r>
          <w:rPr>
            <w:rFonts w:hint="eastAsia"/>
            <w:i w:val="0"/>
            <w:iCs w:val="0"/>
          </w:rPr>
          <w:fldChar w:fldCharType="begin"/>
        </w:r>
        <w:r>
          <w:rPr>
            <w:rFonts w:hint="eastAsia"/>
            <w:i w:val="0"/>
            <w:iCs w:val="0"/>
          </w:rPr>
          <w:instrText xml:space="preserve"> </w:instrText>
        </w:r>
        <w:r>
          <w:rPr>
            <w:i w:val="0"/>
            <w:iCs w:val="0"/>
          </w:rPr>
          <w:instrText xml:space="preserve">PAGEREF _Toc217639403 \h</w:instrText>
        </w:r>
        <w:r>
          <w:rPr>
            <w:rFonts w:hint="eastAsia"/>
            <w:i w:val="0"/>
            <w:iCs w:val="0"/>
          </w:rPr>
          <w:instrText xml:space="preserve"> </w:instrText>
        </w:r>
        <w:r>
          <w:rPr>
            <w:rFonts w:hint="eastAsia"/>
            <w:i w:val="0"/>
            <w:iCs w:val="0"/>
          </w:rPr>
        </w:r>
        <w:r>
          <w:rPr>
            <w:rFonts w:hint="eastAsia"/>
            <w:i w:val="0"/>
            <w:iCs w:val="0"/>
          </w:rPr>
          <w:fldChar w:fldCharType="separate"/>
        </w:r>
        <w:r>
          <w:rPr>
            <w:i w:val="0"/>
            <w:iCs w:val="0"/>
          </w:rPr>
          <w:t xml:space="preserve">14</w:t>
        </w:r>
        <w:r>
          <w:rPr>
            <w:rFonts w:hint="eastAsia"/>
            <w:i w:val="0"/>
            <w:iCs w:val="0"/>
          </w:rPr>
          <w:fldChar w:fldCharType="end"/>
        </w:r>
      </w:hyperlink>
      <w:r/>
      <w:r/>
    </w:p>
    <w:p>
      <w:pPr>
        <w:pStyle w:val="901"/>
        <w:rPr>
          <w:rFonts w:hint="eastAsia" w:ascii="Arial" w:hAnsi="Arial"/>
          <w:caps w:val="0"/>
          <w:sz w:val="22"/>
        </w:rPr>
      </w:pPr>
      <w:r/>
      <w:hyperlink w:tooltip="#_Toc217639404" w:anchor="_Toc217639404" w:history="1">
        <w:r>
          <w:rPr>
            <w:rStyle w:val="854"/>
            <w:rFonts w:hint="eastAsia" w:ascii="仿宋" w:hAnsi="仿宋" w:eastAsia="仿宋"/>
            <w:bCs/>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_Toc217639404 \h</w:instrText>
        </w:r>
        <w:r>
          <w:rPr>
            <w:rFonts w:hint="eastAsia"/>
          </w:rPr>
          <w:instrText xml:space="preserve"> </w:instrText>
        </w:r>
        <w:r>
          <w:rPr>
            <w:rFonts w:hint="eastAsia"/>
          </w:rPr>
        </w:r>
        <w:r>
          <w:rPr>
            <w:rFonts w:hint="eastAsia"/>
          </w:rPr>
          <w:fldChar w:fldCharType="separate"/>
        </w:r>
        <w:r>
          <w:rPr>
            <w:rFonts w:hint="eastAsia"/>
          </w:rPr>
          <w:t xml:space="preserve">17</w:t>
        </w:r>
        <w:r>
          <w:rPr>
            <w:rFonts w:hint="eastAsia"/>
          </w:rPr>
          <w:fldChar w:fldCharType="end"/>
        </w:r>
      </w:hyperlink>
      <w:r/>
      <w:r/>
    </w:p>
    <w:p>
      <w:pPr>
        <w:pStyle w:val="901"/>
        <w:rPr>
          <w:rFonts w:hint="eastAsia" w:ascii="Arial" w:hAnsi="Arial"/>
          <w:caps w:val="0"/>
          <w:sz w:val="22"/>
        </w:rPr>
      </w:pPr>
      <w:r/>
      <w:hyperlink w:tooltip="#_Toc217639405" w:anchor="_Toc217639405" w:history="1">
        <w:r>
          <w:rPr>
            <w:rStyle w:val="854"/>
            <w:rFonts w:hint="eastAsia" w:ascii="仿宋" w:hAnsi="仿宋" w:eastAsia="仿宋"/>
            <w:bCs/>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_Toc217639405 \h</w:instrText>
        </w:r>
        <w:r>
          <w:rPr>
            <w:rFonts w:hint="eastAsia"/>
          </w:rPr>
          <w:instrText xml:space="preserve"> </w:instrText>
        </w:r>
        <w:r>
          <w:rPr>
            <w:rFonts w:hint="eastAsia"/>
          </w:rPr>
        </w:r>
        <w:r>
          <w:rPr>
            <w:rFonts w:hint="eastAsia"/>
          </w:rPr>
          <w:fldChar w:fldCharType="separate"/>
        </w:r>
        <w:r>
          <w:rPr>
            <w:rFonts w:hint="eastAsia"/>
          </w:rPr>
          <w:t xml:space="preserve">24</w:t>
        </w:r>
        <w:r>
          <w:rPr>
            <w:rFonts w:hint="eastAsia"/>
          </w:rPr>
          <w:fldChar w:fldCharType="end"/>
        </w:r>
      </w:hyperlink>
      <w:r/>
      <w:r/>
    </w:p>
    <w:p>
      <w:pPr>
        <w:pStyle w:val="901"/>
        <w:rPr>
          <w:rFonts w:hint="eastAsia" w:ascii="Arial" w:hAnsi="Arial"/>
          <w:caps w:val="0"/>
          <w:sz w:val="22"/>
        </w:rPr>
      </w:pPr>
      <w:r/>
      <w:hyperlink w:tooltip="#_Toc217639406" w:anchor="_Toc217639406" w:history="1">
        <w:r>
          <w:rPr>
            <w:rStyle w:val="854"/>
            <w:rFonts w:hint="eastAsia" w:ascii="仿宋" w:hAnsi="仿宋" w:eastAsia="仿宋"/>
            <w:bCs/>
          </w:rPr>
          <w:t xml:space="preserve">第五章  评审方法与评审标准</w:t>
        </w:r>
        <w:r>
          <w:rPr>
            <w:rFonts w:hint="eastAsia"/>
          </w:rPr>
          <w:tab/>
        </w:r>
        <w:r>
          <w:rPr>
            <w:rFonts w:hint="eastAsia"/>
          </w:rPr>
          <w:fldChar w:fldCharType="begin"/>
        </w:r>
        <w:r>
          <w:rPr>
            <w:rFonts w:hint="eastAsia"/>
          </w:rPr>
          <w:instrText xml:space="preserve"> </w:instrText>
        </w:r>
        <w:r>
          <w:instrText xml:space="preserve">PAGEREF _Toc217639406 \h</w:instrText>
        </w:r>
        <w:r>
          <w:rPr>
            <w:rFonts w:hint="eastAsia"/>
          </w:rPr>
          <w:instrText xml:space="preserve"> </w:instrText>
        </w:r>
        <w:r>
          <w:rPr>
            <w:rFonts w:hint="eastAsia"/>
          </w:rPr>
        </w:r>
        <w:r>
          <w:rPr>
            <w:rFonts w:hint="eastAsia"/>
          </w:rPr>
          <w:fldChar w:fldCharType="separate"/>
        </w:r>
        <w:r>
          <w:rPr>
            <w:rFonts w:hint="eastAsia"/>
          </w:rPr>
          <w:t xml:space="preserve">31</w:t>
        </w:r>
        <w:r>
          <w:rPr>
            <w:rFonts w:hint="eastAsia"/>
          </w:rPr>
          <w:fldChar w:fldCharType="end"/>
        </w:r>
      </w:hyperlink>
      <w:r/>
      <w:r/>
    </w:p>
    <w:p>
      <w:pPr>
        <w:pStyle w:val="901"/>
        <w:rPr>
          <w:rFonts w:hint="eastAsia" w:ascii="Arial" w:hAnsi="Arial"/>
          <w:caps w:val="0"/>
          <w:sz w:val="22"/>
        </w:rPr>
      </w:pPr>
      <w:r/>
      <w:hyperlink w:tooltip="#_Toc217639407" w:anchor="_Toc217639407" w:history="1">
        <w:r>
          <w:rPr>
            <w:rStyle w:val="854"/>
            <w:rFonts w:hint="eastAsia" w:ascii="仿宋" w:hAnsi="仿宋" w:eastAsia="仿宋"/>
            <w:bCs/>
          </w:rPr>
          <w:t xml:space="preserve">第六章  响应文件格式</w:t>
        </w:r>
        <w:r>
          <w:rPr>
            <w:rFonts w:hint="eastAsia"/>
          </w:rPr>
          <w:tab/>
        </w:r>
        <w:r>
          <w:rPr>
            <w:rFonts w:hint="eastAsia"/>
          </w:rPr>
          <w:fldChar w:fldCharType="begin"/>
        </w:r>
        <w:r>
          <w:rPr>
            <w:rFonts w:hint="eastAsia"/>
          </w:rPr>
          <w:instrText xml:space="preserve"> </w:instrText>
        </w:r>
        <w:r>
          <w:instrText xml:space="preserve">PAGEREF _Toc217639407 \h</w:instrText>
        </w:r>
        <w:r>
          <w:rPr>
            <w:rFonts w:hint="eastAsia"/>
          </w:rPr>
          <w:instrText xml:space="preserve"> </w:instrText>
        </w:r>
        <w:r>
          <w:rPr>
            <w:rFonts w:hint="eastAsia"/>
          </w:rPr>
        </w:r>
        <w:r>
          <w:rPr>
            <w:rFonts w:hint="eastAsia"/>
          </w:rPr>
          <w:fldChar w:fldCharType="separate"/>
        </w:r>
        <w:r>
          <w:rPr>
            <w:rFonts w:hint="eastAsia"/>
          </w:rPr>
          <w:t xml:space="preserve">34</w:t>
        </w:r>
        <w:r>
          <w:rPr>
            <w:rFonts w:hint="eastAsia"/>
          </w:rPr>
          <w:fldChar w:fldCharType="end"/>
        </w:r>
      </w:hyperlink>
      <w:r/>
      <w:r/>
    </w:p>
    <w:p>
      <w:pPr>
        <w:pStyle w:val="908"/>
        <w:tabs>
          <w:tab w:val="right" w:pos="9628" w:leader="dot"/>
        </w:tabs>
        <w:rPr>
          <w:rFonts w:hint="eastAsia" w:ascii="Arial" w:hAnsi="Arial"/>
          <w:smallCaps w:val="0"/>
          <w:sz w:val="22"/>
        </w:rPr>
      </w:pPr>
      <w:r/>
      <w:hyperlink w:tooltip="#_Toc217639408" w:anchor="_Toc217639408" w:history="1">
        <w:r>
          <w:rPr>
            <w:rStyle w:val="854"/>
            <w:rFonts w:hint="eastAsia" w:ascii="仿宋" w:hAnsi="仿宋" w:eastAsia="仿宋"/>
          </w:rPr>
          <w:t xml:space="preserve">一、</w:t>
        </w:r>
        <w:r>
          <w:rPr>
            <w:rStyle w:val="854"/>
            <w:rFonts w:hint="eastAsia" w:ascii="仿宋" w:hAnsi="仿宋" w:eastAsia="仿宋"/>
            <w:iCs/>
          </w:rPr>
          <w:t xml:space="preserve">响应声明及承诺函</w:t>
        </w:r>
        <w:r>
          <w:rPr>
            <w:rFonts w:hint="eastAsia"/>
          </w:rPr>
          <w:tab/>
        </w:r>
        <w:r>
          <w:rPr>
            <w:rFonts w:hint="eastAsia"/>
          </w:rPr>
          <w:fldChar w:fldCharType="begin"/>
        </w:r>
        <w:r>
          <w:rPr>
            <w:rFonts w:hint="eastAsia"/>
          </w:rPr>
          <w:instrText xml:space="preserve"> </w:instrText>
        </w:r>
        <w:r>
          <w:instrText xml:space="preserve">PAGEREF _Toc217639408 \h</w:instrText>
        </w:r>
        <w:r>
          <w:rPr>
            <w:rFonts w:hint="eastAsia"/>
          </w:rPr>
          <w:instrText xml:space="preserve"> </w:instrText>
        </w:r>
        <w:r>
          <w:rPr>
            <w:rFonts w:hint="eastAsia"/>
          </w:rPr>
        </w:r>
        <w:r>
          <w:rPr>
            <w:rFonts w:hint="eastAsia"/>
          </w:rPr>
          <w:fldChar w:fldCharType="separate"/>
        </w:r>
        <w:r>
          <w:t xml:space="preserve">36</w:t>
        </w:r>
        <w:r>
          <w:rPr>
            <w:rFonts w:hint="eastAsia"/>
          </w:rPr>
          <w:fldChar w:fldCharType="end"/>
        </w:r>
      </w:hyperlink>
      <w:r/>
      <w:r/>
    </w:p>
    <w:p>
      <w:pPr>
        <w:pStyle w:val="908"/>
        <w:tabs>
          <w:tab w:val="right" w:pos="9628" w:leader="dot"/>
        </w:tabs>
        <w:rPr>
          <w:rFonts w:hint="eastAsia" w:ascii="Arial" w:hAnsi="Arial"/>
          <w:smallCaps w:val="0"/>
          <w:sz w:val="22"/>
        </w:rPr>
      </w:pPr>
      <w:r/>
      <w:hyperlink w:tooltip="#_Toc217639409" w:anchor="_Toc217639409" w:history="1">
        <w:r>
          <w:rPr>
            <w:rStyle w:val="854"/>
            <w:rFonts w:hint="eastAsia" w:ascii="仿宋" w:hAnsi="仿宋" w:eastAsia="仿宋"/>
          </w:rPr>
          <w:t xml:space="preserve">二、供应商基本信息</w:t>
        </w:r>
        <w:r>
          <w:rPr>
            <w:rFonts w:hint="eastAsia"/>
          </w:rPr>
          <w:tab/>
        </w:r>
        <w:r>
          <w:rPr>
            <w:rFonts w:hint="eastAsia"/>
          </w:rPr>
          <w:fldChar w:fldCharType="begin"/>
        </w:r>
        <w:r>
          <w:rPr>
            <w:rFonts w:hint="eastAsia"/>
          </w:rPr>
          <w:instrText xml:space="preserve"> </w:instrText>
        </w:r>
        <w:r>
          <w:instrText xml:space="preserve">PAGEREF _Toc217639409 \h</w:instrText>
        </w:r>
        <w:r>
          <w:rPr>
            <w:rFonts w:hint="eastAsia"/>
          </w:rPr>
          <w:instrText xml:space="preserve"> </w:instrText>
        </w:r>
        <w:r>
          <w:rPr>
            <w:rFonts w:hint="eastAsia"/>
          </w:rPr>
        </w:r>
        <w:r>
          <w:rPr>
            <w:rFonts w:hint="eastAsia"/>
          </w:rPr>
          <w:fldChar w:fldCharType="separate"/>
        </w:r>
        <w:r>
          <w:t xml:space="preserve">37</w:t>
        </w:r>
        <w:r>
          <w:rPr>
            <w:rFonts w:hint="eastAsia"/>
          </w:rPr>
          <w:fldChar w:fldCharType="end"/>
        </w:r>
      </w:hyperlink>
      <w:r/>
      <w:r/>
    </w:p>
    <w:p>
      <w:pPr>
        <w:pStyle w:val="908"/>
        <w:tabs>
          <w:tab w:val="right" w:pos="9628" w:leader="dot"/>
        </w:tabs>
        <w:rPr>
          <w:rFonts w:hint="eastAsia" w:ascii="Arial" w:hAnsi="Arial"/>
          <w:smallCaps w:val="0"/>
          <w:sz w:val="22"/>
        </w:rPr>
      </w:pPr>
      <w:r/>
      <w:hyperlink w:tooltip="#_Toc217639410" w:anchor="_Toc217639410" w:history="1">
        <w:r>
          <w:rPr>
            <w:rStyle w:val="854"/>
            <w:rFonts w:hint="eastAsia" w:ascii="仿宋" w:hAnsi="仿宋" w:eastAsia="仿宋"/>
          </w:rPr>
          <w:t xml:space="preserve">三、特定资格要求的证明文件</w:t>
        </w:r>
        <w:r>
          <w:rPr>
            <w:rFonts w:hint="eastAsia"/>
          </w:rPr>
          <w:tab/>
        </w:r>
        <w:r>
          <w:rPr>
            <w:rFonts w:hint="eastAsia"/>
          </w:rPr>
          <w:fldChar w:fldCharType="begin"/>
        </w:r>
        <w:r>
          <w:rPr>
            <w:rFonts w:hint="eastAsia"/>
          </w:rPr>
          <w:instrText xml:space="preserve"> </w:instrText>
        </w:r>
        <w:r>
          <w:instrText xml:space="preserve">PAGEREF _Toc217639410 \h</w:instrText>
        </w:r>
        <w:r>
          <w:rPr>
            <w:rFonts w:hint="eastAsia"/>
          </w:rPr>
          <w:instrText xml:space="preserve"> </w:instrText>
        </w:r>
        <w:r>
          <w:rPr>
            <w:rFonts w:hint="eastAsia"/>
          </w:rPr>
        </w:r>
        <w:r>
          <w:rPr>
            <w:rFonts w:hint="eastAsia"/>
          </w:rPr>
          <w:fldChar w:fldCharType="separate"/>
        </w:r>
        <w:r>
          <w:t xml:space="preserve">38</w:t>
        </w:r>
        <w:r>
          <w:rPr>
            <w:rFonts w:hint="eastAsia"/>
          </w:rPr>
          <w:fldChar w:fldCharType="end"/>
        </w:r>
      </w:hyperlink>
      <w:r/>
      <w:r/>
    </w:p>
    <w:p>
      <w:pPr>
        <w:pStyle w:val="908"/>
        <w:tabs>
          <w:tab w:val="right" w:pos="9628" w:leader="dot"/>
        </w:tabs>
        <w:rPr>
          <w:rFonts w:hint="eastAsia" w:ascii="Arial" w:hAnsi="Arial"/>
          <w:smallCaps w:val="0"/>
          <w:sz w:val="22"/>
        </w:rPr>
      </w:pPr>
      <w:r/>
      <w:hyperlink w:tooltip="#_Toc217639411" w:anchor="_Toc217639411" w:history="1">
        <w:r>
          <w:rPr>
            <w:rStyle w:val="854"/>
            <w:rFonts w:hint="eastAsia" w:ascii="仿宋" w:hAnsi="仿宋" w:eastAsia="仿宋"/>
          </w:rPr>
          <w:t xml:space="preserve">四、法人授权书</w:t>
        </w:r>
        <w:r>
          <w:rPr>
            <w:rFonts w:hint="eastAsia"/>
          </w:rPr>
          <w:tab/>
        </w:r>
        <w:r>
          <w:rPr>
            <w:rFonts w:hint="eastAsia"/>
          </w:rPr>
          <w:fldChar w:fldCharType="begin"/>
        </w:r>
        <w:r>
          <w:rPr>
            <w:rFonts w:hint="eastAsia"/>
          </w:rPr>
          <w:instrText xml:space="preserve"> </w:instrText>
        </w:r>
        <w:r>
          <w:instrText xml:space="preserve">PAGEREF _Toc217639411 \h</w:instrText>
        </w:r>
        <w:r>
          <w:rPr>
            <w:rFonts w:hint="eastAsia"/>
          </w:rPr>
          <w:instrText xml:space="preserve"> </w:instrText>
        </w:r>
        <w:r>
          <w:rPr>
            <w:rFonts w:hint="eastAsia"/>
          </w:rPr>
        </w:r>
        <w:r>
          <w:rPr>
            <w:rFonts w:hint="eastAsia"/>
          </w:rPr>
          <w:fldChar w:fldCharType="separate"/>
        </w:r>
        <w:r>
          <w:t xml:space="preserve">39</w:t>
        </w:r>
        <w:r>
          <w:rPr>
            <w:rFonts w:hint="eastAsia"/>
          </w:rPr>
          <w:fldChar w:fldCharType="end"/>
        </w:r>
      </w:hyperlink>
      <w:r/>
      <w:r/>
    </w:p>
    <w:p>
      <w:pPr>
        <w:pStyle w:val="908"/>
        <w:tabs>
          <w:tab w:val="right" w:pos="9628" w:leader="dot"/>
        </w:tabs>
        <w:rPr>
          <w:rFonts w:hint="eastAsia" w:ascii="Arial" w:hAnsi="Arial"/>
          <w:smallCaps w:val="0"/>
          <w:sz w:val="22"/>
        </w:rPr>
      </w:pPr>
      <w:r/>
      <w:hyperlink w:tooltip="#_Toc217639412" w:anchor="_Toc217639412" w:history="1">
        <w:r>
          <w:rPr>
            <w:rStyle w:val="854"/>
            <w:rFonts w:hint="eastAsia" w:ascii="仿宋" w:hAnsi="仿宋" w:eastAsia="仿宋"/>
          </w:rPr>
          <w:t xml:space="preserve">五、小微企业或残疾人福利性单位声明函</w:t>
        </w:r>
        <w:r>
          <w:rPr>
            <w:rFonts w:hint="eastAsia"/>
          </w:rPr>
          <w:tab/>
        </w:r>
        <w:r>
          <w:rPr>
            <w:rFonts w:hint="eastAsia"/>
          </w:rPr>
          <w:fldChar w:fldCharType="begin"/>
        </w:r>
        <w:r>
          <w:rPr>
            <w:rFonts w:hint="eastAsia"/>
          </w:rPr>
          <w:instrText xml:space="preserve"> </w:instrText>
        </w:r>
        <w:r>
          <w:instrText xml:space="preserve">PAGEREF _Toc217639412 \h</w:instrText>
        </w:r>
        <w:r>
          <w:rPr>
            <w:rFonts w:hint="eastAsia"/>
          </w:rPr>
          <w:instrText xml:space="preserve"> </w:instrText>
        </w:r>
        <w:r>
          <w:rPr>
            <w:rFonts w:hint="eastAsia"/>
          </w:rPr>
        </w:r>
        <w:r>
          <w:rPr>
            <w:rFonts w:hint="eastAsia"/>
          </w:rPr>
          <w:fldChar w:fldCharType="separate"/>
        </w:r>
        <w:r>
          <w:t xml:space="preserve">40</w:t>
        </w:r>
        <w:r>
          <w:rPr>
            <w:rFonts w:hint="eastAsia"/>
          </w:rPr>
          <w:fldChar w:fldCharType="end"/>
        </w:r>
      </w:hyperlink>
      <w:r/>
      <w:r/>
    </w:p>
    <w:p>
      <w:pPr>
        <w:pStyle w:val="908"/>
        <w:tabs>
          <w:tab w:val="right" w:pos="9628" w:leader="dot"/>
        </w:tabs>
        <w:rPr>
          <w:rFonts w:hint="eastAsia" w:ascii="Arial" w:hAnsi="Arial"/>
          <w:smallCaps w:val="0"/>
          <w:sz w:val="22"/>
        </w:rPr>
      </w:pPr>
      <w:r/>
      <w:hyperlink w:tooltip="#_Toc217639413" w:anchor="_Toc217639413" w:history="1">
        <w:r>
          <w:rPr>
            <w:rStyle w:val="854"/>
            <w:rFonts w:hint="eastAsia" w:ascii="仿宋" w:hAnsi="仿宋" w:eastAsia="仿宋"/>
          </w:rPr>
          <w:t xml:space="preserve">六、开标一览表</w:t>
        </w:r>
        <w:r>
          <w:rPr>
            <w:rFonts w:hint="eastAsia"/>
          </w:rPr>
          <w:tab/>
        </w:r>
        <w:r>
          <w:rPr>
            <w:rFonts w:hint="eastAsia"/>
          </w:rPr>
          <w:fldChar w:fldCharType="begin"/>
        </w:r>
        <w:r>
          <w:rPr>
            <w:rFonts w:hint="eastAsia"/>
          </w:rPr>
          <w:instrText xml:space="preserve"> </w:instrText>
        </w:r>
        <w:r>
          <w:instrText xml:space="preserve">PAGEREF _Toc217639413 \h</w:instrText>
        </w:r>
        <w:r>
          <w:rPr>
            <w:rFonts w:hint="eastAsia"/>
          </w:rPr>
          <w:instrText xml:space="preserve"> </w:instrText>
        </w:r>
        <w:r>
          <w:rPr>
            <w:rFonts w:hint="eastAsia"/>
          </w:rPr>
        </w:r>
        <w:r>
          <w:rPr>
            <w:rFonts w:hint="eastAsia"/>
          </w:rPr>
          <w:fldChar w:fldCharType="separate"/>
        </w:r>
        <w:r>
          <w:t xml:space="preserve">42</w:t>
        </w:r>
        <w:r>
          <w:rPr>
            <w:rFonts w:hint="eastAsia"/>
          </w:rPr>
          <w:fldChar w:fldCharType="end"/>
        </w:r>
      </w:hyperlink>
      <w:r/>
      <w:r/>
    </w:p>
    <w:p>
      <w:pPr>
        <w:pStyle w:val="908"/>
        <w:tabs>
          <w:tab w:val="right" w:pos="9628" w:leader="dot"/>
        </w:tabs>
        <w:rPr>
          <w:rFonts w:hint="eastAsia" w:ascii="Arial" w:hAnsi="Arial"/>
          <w:smallCaps w:val="0"/>
          <w:sz w:val="22"/>
        </w:rPr>
      </w:pPr>
      <w:r/>
      <w:hyperlink w:tooltip="#_Toc217639415" w:anchor="_Toc217639415" w:history="1">
        <w:r>
          <w:rPr>
            <w:rStyle w:val="854"/>
            <w:rFonts w:hint="eastAsia" w:ascii="仿宋" w:hAnsi="仿宋" w:eastAsia="仿宋"/>
          </w:rPr>
          <w:t xml:space="preserve">七、响应及偏离表</w:t>
        </w:r>
        <w:r>
          <w:rPr>
            <w:rFonts w:hint="eastAsia"/>
          </w:rPr>
          <w:tab/>
        </w:r>
        <w:r>
          <w:rPr>
            <w:rFonts w:hint="eastAsia"/>
          </w:rPr>
          <w:fldChar w:fldCharType="begin"/>
        </w:r>
        <w:r>
          <w:rPr>
            <w:rFonts w:hint="eastAsia"/>
          </w:rPr>
          <w:instrText xml:space="preserve"> </w:instrText>
        </w:r>
        <w:r>
          <w:instrText xml:space="preserve">PAGEREF _Toc217639415 \h</w:instrText>
        </w:r>
        <w:r>
          <w:rPr>
            <w:rFonts w:hint="eastAsia"/>
          </w:rPr>
          <w:instrText xml:space="preserve"> </w:instrText>
        </w:r>
        <w:r>
          <w:rPr>
            <w:rFonts w:hint="eastAsia"/>
          </w:rPr>
        </w:r>
        <w:r>
          <w:rPr>
            <w:rFonts w:hint="eastAsia"/>
          </w:rPr>
          <w:fldChar w:fldCharType="separate"/>
        </w:r>
        <w:r>
          <w:t xml:space="preserve">44</w:t>
        </w:r>
        <w:r>
          <w:rPr>
            <w:rFonts w:hint="eastAsia"/>
          </w:rPr>
          <w:fldChar w:fldCharType="end"/>
        </w:r>
      </w:hyperlink>
      <w:r/>
      <w:r/>
    </w:p>
    <w:p>
      <w:pPr>
        <w:pStyle w:val="908"/>
        <w:tabs>
          <w:tab w:val="right" w:pos="9628" w:leader="dot"/>
        </w:tabs>
        <w:rPr>
          <w:rFonts w:hint="eastAsia" w:ascii="Arial" w:hAnsi="Arial"/>
          <w:smallCaps w:val="0"/>
          <w:sz w:val="22"/>
        </w:rPr>
      </w:pPr>
      <w:r/>
      <w:hyperlink w:tooltip="#_Toc217639416" w:anchor="_Toc217639416" w:history="1">
        <w:r>
          <w:rPr>
            <w:rStyle w:val="854"/>
            <w:rFonts w:hint="eastAsia" w:ascii="仿宋" w:hAnsi="仿宋" w:eastAsia="仿宋"/>
          </w:rPr>
          <w:t xml:space="preserve">八、项目组人员</w:t>
        </w:r>
        <w:r>
          <w:rPr>
            <w:rFonts w:hint="eastAsia"/>
          </w:rPr>
          <w:tab/>
        </w:r>
        <w:r>
          <w:rPr>
            <w:rFonts w:hint="eastAsia"/>
          </w:rPr>
          <w:fldChar w:fldCharType="begin"/>
        </w:r>
        <w:r>
          <w:rPr>
            <w:rFonts w:hint="eastAsia"/>
          </w:rPr>
          <w:instrText xml:space="preserve"> </w:instrText>
        </w:r>
        <w:r>
          <w:instrText xml:space="preserve">PAGEREF _Toc217639416 \h</w:instrText>
        </w:r>
        <w:r>
          <w:rPr>
            <w:rFonts w:hint="eastAsia"/>
          </w:rPr>
          <w:instrText xml:space="preserve"> </w:instrText>
        </w:r>
        <w:r>
          <w:rPr>
            <w:rFonts w:hint="eastAsia"/>
          </w:rPr>
        </w:r>
        <w:r>
          <w:rPr>
            <w:rFonts w:hint="eastAsia"/>
          </w:rPr>
          <w:fldChar w:fldCharType="separate"/>
        </w:r>
        <w:r>
          <w:t xml:space="preserve">45</w:t>
        </w:r>
        <w:r>
          <w:rPr>
            <w:rFonts w:hint="eastAsia"/>
          </w:rPr>
          <w:fldChar w:fldCharType="end"/>
        </w:r>
      </w:hyperlink>
      <w:r/>
      <w:r/>
    </w:p>
    <w:p>
      <w:pPr>
        <w:pStyle w:val="908"/>
        <w:tabs>
          <w:tab w:val="right" w:pos="9628" w:leader="dot"/>
        </w:tabs>
        <w:rPr>
          <w:rFonts w:hint="eastAsia" w:ascii="Arial" w:hAnsi="Arial"/>
          <w:smallCaps w:val="0"/>
          <w:sz w:val="22"/>
        </w:rPr>
      </w:pPr>
      <w:r/>
      <w:hyperlink w:tooltip="#_Toc217639417" w:anchor="_Toc217639417" w:history="1">
        <w:r>
          <w:rPr>
            <w:rStyle w:val="854"/>
            <w:rFonts w:hint="eastAsia" w:ascii="仿宋" w:hAnsi="仿宋" w:eastAsia="仿宋"/>
          </w:rPr>
          <w:t xml:space="preserve">九、谈判所需其他材料</w:t>
        </w:r>
        <w:r>
          <w:rPr>
            <w:rFonts w:hint="eastAsia"/>
          </w:rPr>
          <w:tab/>
        </w:r>
        <w:r>
          <w:rPr>
            <w:rFonts w:hint="eastAsia"/>
          </w:rPr>
          <w:fldChar w:fldCharType="begin"/>
        </w:r>
        <w:r>
          <w:rPr>
            <w:rFonts w:hint="eastAsia"/>
          </w:rPr>
          <w:instrText xml:space="preserve"> </w:instrText>
        </w:r>
        <w:r>
          <w:instrText xml:space="preserve">PAGEREF _Toc217639417 \h</w:instrText>
        </w:r>
        <w:r>
          <w:rPr>
            <w:rFonts w:hint="eastAsia"/>
          </w:rPr>
          <w:instrText xml:space="preserve"> </w:instrText>
        </w:r>
        <w:r>
          <w:rPr>
            <w:rFonts w:hint="eastAsia"/>
          </w:rPr>
        </w:r>
        <w:r>
          <w:rPr>
            <w:rFonts w:hint="eastAsia"/>
          </w:rPr>
          <w:fldChar w:fldCharType="separate"/>
        </w:r>
        <w:r>
          <w:t xml:space="preserve">46</w:t>
        </w:r>
        <w:r>
          <w:rPr>
            <w:rFonts w:hint="eastAsia"/>
          </w:rPr>
          <w:fldChar w:fldCharType="end"/>
        </w:r>
      </w:hyperlink>
      <w:r/>
      <w:r/>
    </w:p>
    <w:p>
      <w:pPr>
        <w:spacing w:line="340" w:lineRule="exact"/>
        <w:rPr>
          <w:rFonts w:hint="eastAsia" w:ascii="仿宋" w:hAnsi="仿宋" w:eastAsia="仿宋" w:cs="仿宋"/>
          <w:color w:val="000000"/>
        </w:rPr>
      </w:pPr>
      <w:r>
        <w:rPr>
          <w:rFonts w:hint="eastAsia" w:ascii="仿宋" w:hAnsi="仿宋" w:eastAsia="仿宋" w:cs="仿宋"/>
          <w:bCs/>
          <w:color w:val="000000"/>
          <w:szCs w:val="24"/>
          <w:lang w:val="zh-CN"/>
        </w:rPr>
        <w:fldChar w:fldCharType="end"/>
      </w:r>
      <w:r/>
    </w:p>
    <w:p>
      <w:pPr>
        <w:jc w:val="center"/>
        <w:keepNext/>
        <w:rPr>
          <w:rFonts w:hint="eastAsia" w:ascii="仿宋" w:hAnsi="仿宋" w:eastAsia="仿宋"/>
          <w:color w:val="000000"/>
          <w:sz w:val="44"/>
          <w:szCs w:val="44"/>
        </w:rPr>
        <w:outlineLvl w:val="0"/>
      </w:pPr>
      <w:r>
        <w:rPr>
          <w:rFonts w:ascii="仿宋" w:hAnsi="仿宋" w:eastAsia="仿宋"/>
          <w:color w:val="000000"/>
          <w:sz w:val="44"/>
          <w:szCs w:val="44"/>
        </w:rPr>
        <w:br w:type="page" w:clear="all"/>
      </w:r>
      <w:bookmarkStart w:id="6" w:name="_Toc217639388"/>
      <w:r>
        <w:rPr>
          <w:rFonts w:hint="eastAsia" w:ascii="仿宋" w:hAnsi="仿宋" w:eastAsia="仿宋"/>
          <w:color w:val="000000"/>
          <w:sz w:val="44"/>
          <w:szCs w:val="44"/>
        </w:rPr>
        <w:t xml:space="preserve">第一章</w:t>
      </w:r>
      <w:bookmarkEnd w:id="0"/>
      <w:r>
        <w:rPr>
          <w:rFonts w:ascii="仿宋" w:hAnsi="仿宋" w:eastAsia="仿宋"/>
          <w:color w:val="000000"/>
          <w:sz w:val="44"/>
          <w:szCs w:val="44"/>
        </w:rPr>
        <w:t xml:space="preserve">  </w:t>
      </w:r>
      <w:r>
        <w:rPr>
          <w:rFonts w:hint="eastAsia" w:ascii="仿宋" w:hAnsi="仿宋" w:eastAsia="仿宋"/>
          <w:color w:val="000000"/>
          <w:sz w:val="44"/>
          <w:szCs w:val="44"/>
        </w:rPr>
        <w:t xml:space="preserve">谈判邀请</w:t>
      </w:r>
      <w:bookmarkEnd w:id="6"/>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受</w:t>
      </w:r>
      <w:r>
        <w:rPr>
          <w:rFonts w:hint="eastAsia" w:ascii="仿宋" w:hAnsi="仿宋" w:eastAsia="仿宋" w:cs="宋体"/>
          <w:color w:val="000000"/>
          <w:sz w:val="24"/>
          <w:szCs w:val="24"/>
          <w:u w:val="single"/>
        </w:rPr>
        <w:t xml:space="preserve">[宿迁市公安局宿豫分局]</w:t>
      </w:r>
      <w:r>
        <w:rPr>
          <w:rFonts w:hint="eastAsia" w:ascii="仿宋" w:hAnsi="仿宋" w:eastAsia="仿宋" w:cs="宋体"/>
          <w:color w:val="000000"/>
          <w:sz w:val="24"/>
          <w:szCs w:val="24"/>
        </w:rPr>
        <w:t xml:space="preserve">的委托，</w:t>
      </w:r>
      <w:r>
        <w:rPr>
          <w:rFonts w:hint="eastAsia" w:ascii="仿宋" w:hAnsi="仿宋" w:eastAsia="仿宋" w:cs="宋体"/>
          <w:color w:val="000000"/>
          <w:sz w:val="24"/>
          <w:szCs w:val="24"/>
          <w:u w:val="single"/>
        </w:rPr>
        <w:t xml:space="preserve">[江苏信德工程管理咨询有限公司]</w:t>
      </w:r>
      <w:r>
        <w:rPr>
          <w:rFonts w:hint="eastAsia" w:ascii="仿宋" w:hAnsi="仿宋" w:eastAsia="仿宋" w:cs="宋体"/>
          <w:color w:val="000000"/>
          <w:sz w:val="24"/>
          <w:szCs w:val="24"/>
        </w:rPr>
        <w:t xml:space="preserve">就</w:t>
      </w:r>
      <w:r>
        <w:rPr>
          <w:rFonts w:hint="eastAsia" w:ascii="仿宋" w:hAnsi="仿宋" w:eastAsia="仿宋" w:cs="宋体"/>
          <w:color w:val="000000"/>
          <w:sz w:val="24"/>
          <w:szCs w:val="24"/>
          <w:u w:val="single"/>
        </w:rPr>
        <w:t xml:space="preserve">[宿迁市公安局宿豫分局消防维保（含消防控制室值班服务）、常规水电维修服务项目]([</w:t>
      </w:r>
      <w:r>
        <w:rPr>
          <w:rFonts w:ascii="仿宋" w:hAnsi="仿宋" w:eastAsia="仿宋"/>
          <w:color w:val="000000"/>
        </w:rPr>
        <w:t xml:space="preserve"> </w:t>
      </w:r>
      <w:r>
        <w:rPr>
          <w:rFonts w:ascii="仿宋" w:hAnsi="仿宋" w:eastAsia="仿宋" w:cs="宋体"/>
          <w:color w:val="000000"/>
          <w:sz w:val="24"/>
          <w:szCs w:val="24"/>
          <w:u w:val="single"/>
        </w:rPr>
        <w:t xml:space="preserve">JSZC-321311-XDDL-T2025-0034</w:t>
      </w:r>
      <w:r>
        <w:rPr>
          <w:rFonts w:hint="eastAsia" w:ascii="仿宋" w:hAnsi="仿宋" w:eastAsia="仿宋" w:cs="宋体"/>
          <w:color w:val="000000"/>
          <w:sz w:val="24"/>
          <w:szCs w:val="24"/>
          <w:u w:val="single"/>
        </w:rPr>
        <w:t xml:space="preserve">])</w:t>
      </w:r>
      <w:r>
        <w:rPr>
          <w:rFonts w:hint="eastAsia" w:ascii="仿宋" w:hAnsi="仿宋" w:eastAsia="仿宋" w:cs="宋体"/>
          <w:color w:val="000000"/>
          <w:sz w:val="24"/>
          <w:szCs w:val="24"/>
        </w:rPr>
        <w:t xml:space="preserve">项目进行竞争性谈判采购，欢迎符合条件的供应商参加谈判。</w:t>
      </w:r>
      <w:r/>
    </w:p>
    <w:p>
      <w:pPr>
        <w:ind w:firstLine="480"/>
        <w:spacing w:line="400" w:lineRule="exact"/>
        <w:rPr>
          <w:rFonts w:hint="eastAsia" w:ascii="仿宋" w:hAnsi="仿宋" w:eastAsia="仿宋"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000000"/>
          <w:sz w:val="24"/>
          <w:szCs w:val="24"/>
        </w:rPr>
        <w:t xml:space="preserve">项目概况</w:t>
      </w:r>
      <w:r/>
    </w:p>
    <w:p>
      <w:pPr>
        <w:ind w:firstLine="480"/>
        <w:spacing w:line="400" w:lineRule="exact"/>
        <w:rPr>
          <w:rFonts w:hint="eastAsia" w:ascii="仿宋" w:hAnsi="仿宋" w:eastAsia="仿宋"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000000"/>
          <w:sz w:val="24"/>
          <w:szCs w:val="24"/>
          <w:u w:val="single"/>
        </w:rPr>
        <w:t xml:space="preserve">(宿迁市公安局宿豫分局消防维保（含消防控制室值班服务）、常规水电维修服务项目)</w:t>
      </w:r>
      <w:r>
        <w:rPr>
          <w:rFonts w:hint="eastAsia" w:ascii="仿宋" w:hAnsi="仿宋" w:eastAsia="仿宋" w:cs="宋体"/>
          <w:color w:val="000000"/>
          <w:sz w:val="24"/>
          <w:szCs w:val="24"/>
        </w:rPr>
        <w:t xml:space="preserve">竞争性谈判项目的潜在供应商可在</w:t>
      </w:r>
      <w:r>
        <w:rPr>
          <w:rFonts w:hint="eastAsia" w:ascii="仿宋" w:hAnsi="仿宋" w:eastAsia="仿宋"/>
          <w:color w:val="000000"/>
          <w:sz w:val="24"/>
          <w:szCs w:val="24"/>
          <w:u w:val="single"/>
        </w:rPr>
        <w:t xml:space="preserve">“宿迁市政府采购网”自行免费下载</w:t>
      </w:r>
      <w:r>
        <w:rPr>
          <w:rFonts w:hint="eastAsia" w:ascii="仿宋" w:hAnsi="仿宋" w:eastAsia="仿宋" w:cs="宋体"/>
          <w:color w:val="000000"/>
          <w:sz w:val="24"/>
          <w:szCs w:val="24"/>
        </w:rPr>
        <w:t xml:space="preserve">谈判文件，并于</w:t>
      </w:r>
      <w:r>
        <w:rPr>
          <w:rFonts w:ascii="仿宋" w:hAnsi="仿宋" w:eastAsia="仿宋" w:cs="宋体"/>
          <w:color w:val="000000"/>
          <w:sz w:val="24"/>
          <w:szCs w:val="24"/>
          <w:u w:val="single"/>
        </w:rPr>
        <w:t xml:space="preserve">202</w:t>
      </w:r>
      <w:r>
        <w:rPr>
          <w:rFonts w:hint="eastAsia" w:ascii="仿宋" w:hAnsi="仿宋" w:eastAsia="仿宋" w:cs="宋体"/>
          <w:color w:val="000000"/>
          <w:sz w:val="24"/>
          <w:szCs w:val="24"/>
          <w:u w:val="single"/>
        </w:rPr>
        <w:t xml:space="preserve">6</w:t>
      </w:r>
      <w:r>
        <w:rPr>
          <w:rFonts w:hint="eastAsia" w:ascii="仿宋" w:hAnsi="仿宋" w:eastAsia="仿宋" w:cs="宋体"/>
          <w:bCs/>
          <w:color w:val="000000"/>
          <w:sz w:val="24"/>
          <w:szCs w:val="24"/>
          <w:u w:val="single"/>
        </w:rPr>
        <w:t xml:space="preserve">年</w:t>
      </w:r>
      <w:r>
        <w:rPr>
          <w:rFonts w:hint="eastAsia" w:ascii="仿宋" w:hAnsi="仿宋" w:eastAsia="仿宋" w:cs="宋体"/>
          <w:bCs/>
          <w:color w:val="000000"/>
          <w:sz w:val="24"/>
          <w:szCs w:val="24"/>
          <w:u w:val="single"/>
        </w:rPr>
        <w:t xml:space="preserve">1</w:t>
      </w:r>
      <w:r>
        <w:rPr>
          <w:rFonts w:hint="eastAsia" w:ascii="仿宋" w:hAnsi="仿宋" w:eastAsia="仿宋" w:cs="宋体"/>
          <w:bCs/>
          <w:color w:val="000000"/>
          <w:sz w:val="24"/>
          <w:szCs w:val="24"/>
          <w:u w:val="single"/>
        </w:rPr>
        <w:t xml:space="preserve">月</w:t>
      </w:r>
      <w:r>
        <w:rPr>
          <w:rFonts w:hint="eastAsia" w:ascii="仿宋" w:hAnsi="仿宋" w:eastAsia="仿宋" w:cs="宋体"/>
          <w:bCs/>
          <w:color w:val="000000"/>
          <w:sz w:val="24"/>
          <w:szCs w:val="24"/>
          <w:u w:val="single"/>
        </w:rPr>
        <w:t xml:space="preserve">5</w:t>
      </w:r>
      <w:r>
        <w:rPr>
          <w:rFonts w:hint="eastAsia" w:ascii="仿宋" w:hAnsi="仿宋" w:eastAsia="仿宋" w:cs="宋体"/>
          <w:bCs/>
          <w:color w:val="000000"/>
          <w:sz w:val="24"/>
          <w:szCs w:val="24"/>
          <w:u w:val="single"/>
        </w:rPr>
        <w:t xml:space="preserve">日9</w:t>
      </w:r>
      <w:r>
        <w:rPr>
          <w:rFonts w:hint="eastAsia" w:ascii="仿宋" w:hAnsi="仿宋" w:eastAsia="仿宋" w:cs="宋体"/>
          <w:bCs/>
          <w:color w:val="000000"/>
          <w:sz w:val="24"/>
          <w:szCs w:val="24"/>
          <w:u w:val="single"/>
        </w:rPr>
        <w:t xml:space="preserve">时</w:t>
      </w:r>
      <w:r>
        <w:rPr>
          <w:rFonts w:ascii="仿宋" w:hAnsi="仿宋" w:eastAsia="仿宋" w:cs="宋体"/>
          <w:bCs/>
          <w:color w:val="000000"/>
          <w:sz w:val="24"/>
          <w:szCs w:val="24"/>
          <w:u w:val="single"/>
        </w:rPr>
        <w:t xml:space="preserve">30</w:t>
      </w:r>
      <w:r>
        <w:rPr>
          <w:rFonts w:hint="eastAsia" w:ascii="仿宋" w:hAnsi="仿宋" w:eastAsia="仿宋" w:cs="宋体"/>
          <w:bCs/>
          <w:color w:val="000000"/>
          <w:sz w:val="24"/>
          <w:szCs w:val="24"/>
          <w:u w:val="single"/>
        </w:rPr>
        <w:t xml:space="preserve">分（</w:t>
      </w:r>
      <w:r>
        <w:rPr>
          <w:rFonts w:hint="eastAsia" w:ascii="仿宋" w:hAnsi="仿宋" w:eastAsia="仿宋" w:cs="宋体"/>
          <w:bCs/>
          <w:color w:val="000000"/>
          <w:sz w:val="24"/>
          <w:szCs w:val="24"/>
        </w:rPr>
        <w:t xml:space="preserve">北京时间）前递交响应文件</w:t>
      </w:r>
      <w:r>
        <w:rPr>
          <w:rFonts w:hint="eastAsia" w:ascii="仿宋" w:hAnsi="仿宋" w:eastAsia="仿宋" w:cs="宋体"/>
          <w:color w:val="000000"/>
          <w:sz w:val="24"/>
          <w:szCs w:val="24"/>
        </w:rPr>
        <w:t xml:space="preserve">。</w:t>
      </w:r>
      <w:r/>
    </w:p>
    <w:p>
      <w:pPr>
        <w:ind w:firstLine="482"/>
        <w:keepLines/>
        <w:keepNext/>
        <w:spacing w:line="400" w:lineRule="exact"/>
        <w:rPr>
          <w:rFonts w:hint="eastAsia" w:ascii="仿宋" w:hAnsi="仿宋" w:eastAsia="仿宋" w:cs="宋体"/>
          <w:b/>
          <w:bCs/>
          <w:color w:val="000000"/>
          <w:sz w:val="24"/>
          <w:szCs w:val="24"/>
        </w:rPr>
        <w:outlineLvl w:val="2"/>
      </w:pPr>
      <w:r/>
      <w:bookmarkStart w:id="7" w:name="_Toc28359079"/>
      <w:r/>
      <w:bookmarkStart w:id="8" w:name="_Toc35393621"/>
      <w:r/>
      <w:bookmarkStart w:id="9" w:name="_Toc38985263"/>
      <w:r/>
      <w:bookmarkStart w:id="10" w:name="_Toc28359002"/>
      <w:r/>
      <w:bookmarkStart w:id="11" w:name="_Toc35393790"/>
      <w:r/>
      <w:bookmarkStart w:id="12" w:name="_Hlk24379207"/>
      <w:r/>
      <w:bookmarkStart w:id="13" w:name="_Toc217639389"/>
      <w:r>
        <w:rPr>
          <w:rFonts w:hint="eastAsia" w:ascii="仿宋" w:hAnsi="仿宋" w:eastAsia="仿宋" w:cs="宋体"/>
          <w:b/>
          <w:bCs/>
          <w:color w:val="000000"/>
          <w:sz w:val="24"/>
          <w:szCs w:val="24"/>
        </w:rPr>
        <w:t xml:space="preserve">一、项目基本情况</w:t>
      </w:r>
      <w:bookmarkEnd w:id="7"/>
      <w:r/>
      <w:bookmarkEnd w:id="8"/>
      <w:r/>
      <w:bookmarkEnd w:id="9"/>
      <w:r/>
      <w:bookmarkEnd w:id="10"/>
      <w:r/>
      <w:bookmarkEnd w:id="11"/>
      <w:r/>
      <w:bookmarkEnd w:id="13"/>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1.项目编号：</w:t>
      </w:r>
      <w:r>
        <w:rPr>
          <w:rFonts w:ascii="仿宋" w:hAnsi="仿宋" w:eastAsia="仿宋" w:cs="宋体"/>
          <w:color w:val="000000"/>
          <w:sz w:val="24"/>
          <w:szCs w:val="24"/>
        </w:rPr>
        <w:t xml:space="preserve">JSZC-321311-XDDL-T2025-0034</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2.项目名称：宿迁市公安局宿豫分局消防维保（含消防控制室值班服务）、常规水电维修服务项目</w:t>
      </w:r>
      <w:bookmarkEnd w:id="12"/>
      <w:r/>
      <w:r/>
    </w:p>
    <w:p>
      <w:pPr>
        <w:ind w:firstLine="480"/>
        <w:spacing w:line="400" w:lineRule="exact"/>
        <w:rPr>
          <w:rFonts w:hint="eastAsia" w:ascii="仿宋" w:hAnsi="仿宋" w:eastAsia="仿宋" w:cs="宋体"/>
          <w:color w:val="000000"/>
          <w:sz w:val="24"/>
          <w:szCs w:val="24"/>
          <w:highlight w:val="yellow"/>
        </w:rPr>
      </w:pPr>
      <w:r>
        <w:rPr>
          <w:rFonts w:hint="eastAsia" w:ascii="仿宋" w:hAnsi="仿宋" w:eastAsia="仿宋" w:cs="宋体"/>
          <w:color w:val="000000"/>
          <w:sz w:val="24"/>
          <w:szCs w:val="24"/>
        </w:rPr>
        <w:t xml:space="preserve">3.预算金额：55</w:t>
      </w:r>
      <w:r>
        <w:rPr>
          <w:rFonts w:ascii="仿宋" w:hAnsi="仿宋" w:eastAsia="仿宋" w:cs="宋体"/>
          <w:color w:val="000000"/>
          <w:sz w:val="24"/>
          <w:szCs w:val="24"/>
        </w:rPr>
        <w:t xml:space="preserve">万元</w:t>
      </w:r>
      <w:r/>
    </w:p>
    <w:p>
      <w:pPr>
        <w:ind w:firstLine="480"/>
        <w:spacing w:line="400" w:lineRule="exact"/>
        <w:rPr>
          <w:rFonts w:hint="eastAsia" w:ascii="仿宋" w:hAnsi="仿宋" w:eastAsia="仿宋" w:cs="宋体"/>
          <w:color w:val="000000"/>
          <w:sz w:val="24"/>
          <w:szCs w:val="24"/>
        </w:rPr>
      </w:pPr>
      <w:r>
        <w:rPr>
          <w:rFonts w:hint="eastAsia" w:ascii="仿宋" w:hAnsi="仿宋" w:eastAsia="仿宋"/>
          <w:color w:val="000000"/>
          <w:sz w:val="24"/>
          <w:szCs w:val="24"/>
        </w:rPr>
        <w:t xml:space="preserve">4.本项目</w:t>
      </w:r>
      <w:r>
        <w:rPr>
          <w:rFonts w:hint="eastAsia" w:ascii="仿宋" w:hAnsi="仿宋" w:eastAsia="仿宋"/>
          <w:color w:val="000000"/>
          <w:sz w:val="24"/>
          <w:szCs w:val="24"/>
          <w:u w:val="single"/>
        </w:rPr>
        <w:t xml:space="preserve">设定</w:t>
      </w:r>
      <w:r>
        <w:rPr>
          <w:rFonts w:hint="eastAsia" w:ascii="仿宋" w:hAnsi="仿宋" w:eastAsia="仿宋"/>
          <w:color w:val="000000"/>
          <w:sz w:val="24"/>
          <w:szCs w:val="24"/>
        </w:rPr>
        <w:t xml:space="preserve">最高限价，最高限价为55万元。</w:t>
      </w:r>
      <w:r/>
    </w:p>
    <w:p>
      <w:pPr>
        <w:ind w:firstLine="480"/>
        <w:spacing w:line="400" w:lineRule="exact"/>
        <w:rPr>
          <w:rFonts w:hint="eastAsia" w:ascii="仿宋" w:hAnsi="仿宋" w:eastAsia="仿宋" w:cs="宋体"/>
          <w:color w:val="000000"/>
          <w:sz w:val="24"/>
          <w:szCs w:val="24"/>
          <w:u w:val="single"/>
        </w:rPr>
      </w:pPr>
      <w:r>
        <w:rPr>
          <w:rFonts w:hint="eastAsia" w:ascii="仿宋" w:hAnsi="仿宋" w:eastAsia="仿宋" w:cs="宋体"/>
          <w:color w:val="000000"/>
          <w:sz w:val="24"/>
          <w:szCs w:val="24"/>
        </w:rPr>
        <w:t xml:space="preserve">5.采购需求（简介）：宿迁市公安局宿豫分局消防维保（含消防控制室值班服务）、常规水电维修服务采购</w:t>
      </w:r>
      <w:r>
        <w:rPr>
          <w:rFonts w:hint="eastAsia" w:ascii="仿宋" w:hAnsi="仿宋" w:eastAsia="仿宋"/>
          <w:color w:val="000000"/>
          <w:sz w:val="24"/>
          <w:szCs w:val="24"/>
        </w:rPr>
        <w:t xml:space="preserve">。</w:t>
      </w:r>
      <w:r>
        <w:rPr>
          <w:rFonts w:hint="eastAsia" w:ascii="仿宋" w:hAnsi="仿宋" w:eastAsia="仿宋" w:cs="宋体"/>
          <w:color w:val="000000"/>
          <w:sz w:val="24"/>
          <w:szCs w:val="24"/>
        </w:rPr>
        <w:t xml:space="preserve">（详细内容见</w:t>
      </w:r>
      <w:r>
        <w:rPr>
          <w:rFonts w:hint="eastAsia" w:ascii="仿宋" w:hAnsi="仿宋" w:eastAsia="仿宋" w:cs="宋体"/>
          <w:color w:val="000000"/>
          <w:sz w:val="24"/>
          <w:szCs w:val="24"/>
        </w:rPr>
        <w:t xml:space="preserve">本谈判</w:t>
      </w:r>
      <w:r>
        <w:rPr>
          <w:rFonts w:hint="eastAsia" w:ascii="仿宋" w:hAnsi="仿宋" w:eastAsia="仿宋" w:cs="宋体"/>
          <w:color w:val="000000"/>
          <w:sz w:val="24"/>
          <w:szCs w:val="24"/>
        </w:rPr>
        <w:t xml:space="preserve">文件第四章）</w:t>
      </w:r>
      <w:r/>
    </w:p>
    <w:p>
      <w:pPr>
        <w:ind w:firstLine="480"/>
        <w:spacing w:line="400" w:lineRule="exact"/>
        <w:rPr>
          <w:rFonts w:hint="eastAsia" w:ascii="仿宋" w:hAnsi="仿宋" w:eastAsia="仿宋"/>
          <w:color w:val="000000"/>
          <w:sz w:val="24"/>
          <w:szCs w:val="24"/>
        </w:rPr>
      </w:pPr>
      <w:r/>
      <w:bookmarkStart w:id="14" w:name="_Toc28359080"/>
      <w:r/>
      <w:bookmarkStart w:id="15" w:name="_Toc28359003"/>
      <w:r/>
      <w:bookmarkStart w:id="16" w:name="_Toc35393791"/>
      <w:r/>
      <w:bookmarkStart w:id="17" w:name="_Toc35393622"/>
      <w:r/>
      <w:bookmarkStart w:id="18" w:name="_Toc38985264"/>
      <w:r>
        <w:rPr>
          <w:rFonts w:hint="eastAsia" w:ascii="仿宋" w:hAnsi="仿宋" w:eastAsia="仿宋"/>
          <w:color w:val="000000"/>
          <w:sz w:val="24"/>
          <w:szCs w:val="24"/>
        </w:rPr>
        <w:t xml:space="preserve">6.合同履行期限：一年</w:t>
      </w:r>
      <w:r/>
    </w:p>
    <w:p>
      <w:pPr>
        <w:ind w:firstLine="480"/>
        <w:spacing w:line="400" w:lineRule="exact"/>
        <w:rPr>
          <w:rFonts w:hint="eastAsia" w:ascii="仿宋" w:hAnsi="仿宋" w:eastAsia="仿宋"/>
          <w:color w:val="000000"/>
          <w:sz w:val="24"/>
          <w:szCs w:val="24"/>
          <w:u w:val="single"/>
        </w:rPr>
      </w:pPr>
      <w:r>
        <w:rPr>
          <w:rFonts w:hint="eastAsia" w:ascii="仿宋" w:hAnsi="仿宋" w:eastAsia="仿宋"/>
          <w:color w:val="000000"/>
          <w:sz w:val="24"/>
          <w:szCs w:val="24"/>
        </w:rPr>
        <w:t xml:space="preserve">7.</w:t>
      </w:r>
      <w:bookmarkStart w:id="19" w:name="OLE_LINK8"/>
      <w:r>
        <w:rPr>
          <w:rFonts w:hint="eastAsia" w:ascii="仿宋" w:hAnsi="仿宋" w:eastAsia="仿宋"/>
          <w:color w:val="000000"/>
          <w:sz w:val="24"/>
          <w:szCs w:val="24"/>
        </w:rPr>
        <w:t xml:space="preserve">本项目</w:t>
      </w:r>
      <w:r>
        <w:rPr>
          <w:rFonts w:hint="eastAsia" w:ascii="仿宋" w:hAnsi="仿宋" w:eastAsia="仿宋"/>
          <w:color w:val="000000"/>
          <w:sz w:val="24"/>
          <w:szCs w:val="24"/>
          <w:u w:val="single"/>
        </w:rPr>
        <w:t xml:space="preserve">不接受</w:t>
      </w:r>
      <w:r>
        <w:rPr>
          <w:rFonts w:hint="eastAsia" w:ascii="仿宋" w:hAnsi="仿宋" w:eastAsia="仿宋"/>
          <w:color w:val="000000"/>
          <w:sz w:val="24"/>
          <w:szCs w:val="24"/>
        </w:rPr>
        <w:t xml:space="preserve">联合体参与谈判</w:t>
      </w:r>
      <w:bookmarkEnd w:id="19"/>
      <w:r>
        <w:rPr>
          <w:rFonts w:hint="eastAsia" w:ascii="仿宋" w:hAnsi="仿宋" w:eastAsia="仿宋"/>
          <w:color w:val="000000"/>
          <w:sz w:val="24"/>
          <w:szCs w:val="24"/>
        </w:rPr>
        <w:t xml:space="preserve">。</w:t>
      </w:r>
      <w:r/>
    </w:p>
    <w:p>
      <w:pPr>
        <w:ind w:firstLine="482"/>
        <w:keepLines/>
        <w:keepNext/>
        <w:spacing w:line="400" w:lineRule="exact"/>
        <w:rPr>
          <w:rFonts w:hint="eastAsia" w:ascii="仿宋" w:hAnsi="仿宋" w:eastAsia="仿宋" w:cs="宋体"/>
          <w:b/>
          <w:bCs/>
          <w:color w:val="000000"/>
          <w:sz w:val="24"/>
          <w:szCs w:val="24"/>
        </w:rPr>
        <w:outlineLvl w:val="2"/>
      </w:pPr>
      <w:r/>
      <w:bookmarkStart w:id="20" w:name="_Toc217639390"/>
      <w:r>
        <w:rPr>
          <w:rFonts w:hint="eastAsia" w:ascii="仿宋" w:hAnsi="仿宋" w:eastAsia="仿宋" w:cs="宋体"/>
          <w:b/>
          <w:bCs/>
          <w:color w:val="000000"/>
          <w:sz w:val="24"/>
          <w:szCs w:val="24"/>
        </w:rPr>
        <w:t xml:space="preserve">二、申请人的资格要求：</w:t>
      </w:r>
      <w:bookmarkEnd w:id="14"/>
      <w:r/>
      <w:bookmarkEnd w:id="15"/>
      <w:r/>
      <w:bookmarkEnd w:id="16"/>
      <w:r/>
      <w:bookmarkEnd w:id="17"/>
      <w:r/>
      <w:bookmarkEnd w:id="18"/>
      <w:r/>
      <w:bookmarkEnd w:id="20"/>
      <w:r/>
      <w:r/>
    </w:p>
    <w:p>
      <w:pPr>
        <w:ind w:firstLine="480"/>
        <w:spacing w:line="400" w:lineRule="exact"/>
        <w:rPr>
          <w:rFonts w:hint="eastAsia" w:ascii="仿宋" w:hAnsi="仿宋" w:eastAsia="仿宋" w:cs="宋体"/>
          <w:color w:val="000000"/>
          <w:sz w:val="24"/>
          <w:szCs w:val="24"/>
        </w:rPr>
      </w:pPr>
      <w:r/>
      <w:bookmarkStart w:id="21" w:name="_Toc35393792"/>
      <w:r/>
      <w:bookmarkStart w:id="22" w:name="_Toc35393623"/>
      <w:r/>
      <w:bookmarkStart w:id="23" w:name="_Toc28359004"/>
      <w:r/>
      <w:bookmarkStart w:id="24" w:name="_Toc38985265"/>
      <w:r/>
      <w:bookmarkStart w:id="25" w:name="_Toc28359081"/>
      <w:r>
        <w:rPr>
          <w:rFonts w:hint="eastAsia" w:ascii="仿宋" w:hAnsi="仿宋" w:eastAsia="仿宋" w:cs="宋体"/>
          <w:color w:val="000000"/>
          <w:sz w:val="24"/>
          <w:szCs w:val="24"/>
        </w:rPr>
        <w:t xml:space="preserve">（一）通用资格要求</w:t>
      </w:r>
      <w:r/>
    </w:p>
    <w:p>
      <w:pPr>
        <w:ind w:firstLine="480"/>
        <w:spacing w:line="400" w:lineRule="exact"/>
        <w:rPr>
          <w:rFonts w:hint="eastAsia" w:ascii="仿宋" w:hAnsi="仿宋" w:eastAsia="仿宋" w:cs="宋体"/>
          <w:color w:val="000000"/>
          <w:sz w:val="24"/>
          <w:szCs w:val="24"/>
          <w:highlight w:val="white"/>
        </w:rPr>
      </w:pPr>
      <w:r>
        <w:rPr>
          <w:rFonts w:hint="eastAsia" w:ascii="仿宋" w:hAnsi="仿宋" w:eastAsia="仿宋" w:cs="宋体"/>
          <w:color w:val="000000"/>
          <w:sz w:val="24"/>
          <w:szCs w:val="24"/>
          <w:highlight w:val="white"/>
        </w:rPr>
        <w:t xml:space="preserve">1.具备《中华人民共和国政府采购法》第二十二条第一款规定的6项条件（按要求提供声明及信用承诺）。</w:t>
      </w:r>
      <w:r/>
    </w:p>
    <w:p>
      <w:pPr>
        <w:ind w:firstLine="480"/>
        <w:spacing w:line="400" w:lineRule="exact"/>
        <w:rPr>
          <w:rFonts w:hint="eastAsia" w:ascii="仿宋" w:hAnsi="仿宋" w:eastAsia="仿宋"/>
          <w:color w:val="000000"/>
          <w:sz w:val="24"/>
          <w:szCs w:val="24"/>
        </w:rPr>
      </w:pPr>
      <w:r>
        <w:rPr>
          <w:rFonts w:hint="eastAsia" w:ascii="仿宋" w:hAnsi="仿宋" w:eastAsia="仿宋"/>
          <w:color w:val="000000"/>
          <w:sz w:val="24"/>
          <w:szCs w:val="24"/>
        </w:rPr>
        <w:t xml:space="preserve">2.信用信息。</w:t>
      </w:r>
      <w:bookmarkStart w:id="26" w:name="OLE_LINK7"/>
      <w:r>
        <w:rPr>
          <w:rFonts w:hint="eastAsia" w:ascii="仿宋" w:hAnsi="仿宋" w:eastAsia="仿宋"/>
          <w:color w:val="000000"/>
          <w:sz w:val="24"/>
          <w:szCs w:val="24"/>
        </w:rPr>
        <w:t xml:space="preserve">信用信息查询渠道：“信用中国”网（www.creditchina.gov.cn）、“中国政府采购”网（www.ccgp.gov.cn）、江苏政府采购网（www.ccgp-jiangsu.gov.cn）。</w:t>
      </w:r>
      <w:r/>
    </w:p>
    <w:p>
      <w:pPr>
        <w:ind w:firstLine="480"/>
        <w:spacing w:line="400" w:lineRule="exact"/>
        <w:rPr>
          <w:rFonts w:hint="eastAsia" w:ascii="仿宋" w:hAnsi="仿宋" w:eastAsia="仿宋"/>
          <w:color w:val="000000"/>
          <w:sz w:val="24"/>
          <w:szCs w:val="24"/>
        </w:rPr>
      </w:pPr>
      <w:r>
        <w:rPr>
          <w:rFonts w:hint="eastAsia" w:ascii="仿宋" w:hAnsi="仿宋" w:eastAsia="仿宋"/>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bookmarkEnd w:id="26"/>
      <w:r>
        <w:rPr>
          <w:rFonts w:hint="eastAsia" w:ascii="仿宋" w:hAnsi="仿宋" w:eastAsia="仿宋"/>
          <w:color w:val="000000"/>
          <w:sz w:val="24"/>
          <w:szCs w:val="24"/>
        </w:rPr>
        <w:t xml:space="preserve">。</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3.落实政府采购政策需满足的资格要求：</w:t>
      </w:r>
      <w:bookmarkStart w:id="27" w:name="OLE_LINK9"/>
      <w:r>
        <w:rPr>
          <w:rFonts w:hint="eastAsia" w:ascii="仿宋" w:hAnsi="仿宋" w:eastAsia="仿宋" w:cs="宋体"/>
          <w:color w:val="000000"/>
          <w:sz w:val="24"/>
          <w:szCs w:val="24"/>
        </w:rPr>
        <w:t xml:space="preserve">本项目为专门面向中小企业采购的项目,供应商须为中小微企业、监狱企业、残疾人福利性单位（须提供《中小企业或残疾人福利性单位声明函》）。非中小型企业参与本项目投标，将作无效标处理。</w:t>
      </w:r>
      <w:bookmarkEnd w:id="27"/>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（二）本项目的特定资格要求：</w:t>
      </w:r>
      <w:r/>
    </w:p>
    <w:p>
      <w:pPr>
        <w:ind w:firstLine="480"/>
        <w:spacing w:line="400" w:lineRule="exact"/>
        <w:rPr>
          <w:rFonts w:hint="eastAsia" w:ascii="仿宋" w:hAnsi="仿宋" w:eastAsia="仿宋"/>
          <w:color w:val="000000"/>
          <w:sz w:val="24"/>
          <w:szCs w:val="24"/>
        </w:rPr>
      </w:pPr>
      <w:r>
        <w:rPr>
          <w:rFonts w:hint="eastAsia" w:ascii="仿宋" w:hAnsi="仿宋" w:eastAsia="仿宋"/>
          <w:color w:val="000000"/>
          <w:sz w:val="24"/>
          <w:szCs w:val="24"/>
        </w:rPr>
        <w:t xml:space="preserve">1.供应商须在应急管理部消防</w:t>
      </w:r>
      <w:r>
        <w:rPr>
          <w:rFonts w:hint="eastAsia" w:ascii="仿宋" w:hAnsi="仿宋" w:eastAsia="仿宋"/>
          <w:color w:val="000000"/>
          <w:sz w:val="24"/>
          <w:szCs w:val="24"/>
        </w:rPr>
        <w:t xml:space="preserve">救援局</w:t>
      </w:r>
      <w:r>
        <w:rPr>
          <w:rFonts w:hint="eastAsia" w:ascii="仿宋" w:hAnsi="仿宋" w:eastAsia="仿宋"/>
          <w:color w:val="000000"/>
          <w:sz w:val="24"/>
          <w:szCs w:val="24"/>
        </w:rPr>
        <w:t xml:space="preserve">的社会消防技术服务信息系统（https://shhxf.119.gov.cn）中备案，提供查询记录。</w:t>
      </w:r>
      <w:r/>
    </w:p>
    <w:p>
      <w:pPr>
        <w:ind w:firstLine="480"/>
        <w:spacing w:line="400" w:lineRule="exact"/>
        <w:rPr>
          <w:rFonts w:hint="eastAsia" w:ascii="仿宋" w:hAnsi="仿宋" w:eastAsia="仿宋"/>
          <w:color w:val="000000"/>
          <w:sz w:val="24"/>
          <w:szCs w:val="24"/>
        </w:rPr>
      </w:pPr>
      <w:r>
        <w:rPr>
          <w:rFonts w:hint="eastAsia" w:ascii="仿宋" w:hAnsi="仿宋" w:eastAsia="仿宋"/>
          <w:color w:val="000000"/>
          <w:sz w:val="24"/>
          <w:szCs w:val="24"/>
        </w:rPr>
        <w:t xml:space="preserve">2.项目负责人须具备二级及以上注册消防工程师资格。（提供项目负责人信息及证书）。</w:t>
      </w:r>
      <w:r/>
    </w:p>
    <w:p>
      <w:pPr>
        <w:ind w:firstLine="482"/>
        <w:keepLines/>
        <w:keepNext/>
        <w:spacing w:line="400" w:lineRule="exact"/>
        <w:rPr>
          <w:rFonts w:hint="eastAsia" w:ascii="仿宋" w:hAnsi="仿宋" w:eastAsia="仿宋" w:cs="宋体"/>
          <w:b/>
          <w:bCs/>
          <w:color w:val="000000"/>
          <w:sz w:val="24"/>
          <w:szCs w:val="24"/>
        </w:rPr>
        <w:outlineLvl w:val="2"/>
      </w:pPr>
      <w:r/>
      <w:bookmarkStart w:id="28" w:name="_Toc217639391"/>
      <w:r>
        <w:rPr>
          <w:rFonts w:hint="eastAsia" w:ascii="仿宋" w:hAnsi="仿宋" w:eastAsia="仿宋" w:cs="宋体"/>
          <w:b/>
          <w:bCs/>
          <w:color w:val="000000"/>
          <w:sz w:val="24"/>
          <w:szCs w:val="24"/>
        </w:rPr>
        <w:t xml:space="preserve">三、获取</w:t>
      </w:r>
      <w:bookmarkEnd w:id="21"/>
      <w:r/>
      <w:bookmarkEnd w:id="22"/>
      <w:r/>
      <w:bookmarkEnd w:id="23"/>
      <w:r/>
      <w:bookmarkEnd w:id="24"/>
      <w:r/>
      <w:bookmarkEnd w:id="25"/>
      <w:r>
        <w:rPr>
          <w:rFonts w:hint="eastAsia" w:ascii="仿宋" w:hAnsi="仿宋" w:eastAsia="仿宋" w:cs="宋体"/>
          <w:b/>
          <w:bCs/>
          <w:color w:val="000000"/>
          <w:sz w:val="24"/>
          <w:szCs w:val="24"/>
        </w:rPr>
        <w:t xml:space="preserve">谈判文件</w:t>
      </w:r>
      <w:bookmarkEnd w:id="28"/>
      <w:r/>
      <w:r/>
    </w:p>
    <w:p>
      <w:pPr>
        <w:ind w:firstLine="480"/>
        <w:spacing w:line="400" w:lineRule="exact"/>
        <w:rPr>
          <w:rFonts w:hint="eastAsia" w:ascii="仿宋" w:hAnsi="仿宋" w:eastAsia="仿宋" w:cs="宋体"/>
          <w:b/>
          <w:color w:val="000000"/>
          <w:sz w:val="24"/>
          <w:szCs w:val="24"/>
        </w:rPr>
      </w:pPr>
      <w:r/>
      <w:bookmarkStart w:id="29" w:name="_Toc28359005"/>
      <w:r/>
      <w:bookmarkStart w:id="30" w:name="_Toc28359082"/>
      <w:r/>
      <w:bookmarkStart w:id="31" w:name="_Toc38985266"/>
      <w:r/>
      <w:bookmarkStart w:id="32" w:name="_Toc35393793"/>
      <w:r/>
      <w:bookmarkStart w:id="33" w:name="_Toc35393624"/>
      <w:r>
        <w:rPr>
          <w:rFonts w:hint="eastAsia" w:ascii="仿宋" w:hAnsi="仿宋" w:eastAsia="仿宋" w:cs="宋体"/>
          <w:color w:val="000000"/>
          <w:sz w:val="24"/>
          <w:szCs w:val="24"/>
        </w:rPr>
        <w:t xml:space="preserve">1.时间：自谈判文件公告发布之日起3个工作日。</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2.方式：供应商应在采购文件提供的时间内，通过“苏</w:t>
      </w:r>
      <w:r>
        <w:rPr>
          <w:rFonts w:hint="eastAsia" w:ascii="仿宋" w:hAnsi="仿宋" w:eastAsia="仿宋" w:cs="宋体"/>
          <w:color w:val="000000"/>
          <w:sz w:val="24"/>
          <w:szCs w:val="24"/>
        </w:rPr>
        <w:t xml:space="preserve">采云</w:t>
      </w:r>
      <w:r>
        <w:rPr>
          <w:rFonts w:hint="eastAsia" w:ascii="仿宋" w:hAnsi="仿宋" w:eastAsia="仿宋" w:cs="宋体"/>
          <w:color w:val="000000"/>
          <w:sz w:val="24"/>
          <w:szCs w:val="24"/>
        </w:rPr>
        <w:t xml:space="preserve">”系统（网址： http://jszfcg.jsczt.cn/）或宿迁市政府采购网点击“政府采购管理交易系统（苏</w:t>
      </w:r>
      <w:r>
        <w:rPr>
          <w:rFonts w:hint="eastAsia" w:ascii="仿宋" w:hAnsi="仿宋" w:eastAsia="仿宋" w:cs="宋体"/>
          <w:color w:val="000000"/>
          <w:sz w:val="24"/>
          <w:szCs w:val="24"/>
        </w:rPr>
        <w:t xml:space="preserve">采云</w:t>
      </w:r>
      <w:r>
        <w:rPr>
          <w:rFonts w:hint="eastAsia" w:ascii="仿宋" w:hAnsi="仿宋" w:eastAsia="仿宋" w:cs="宋体"/>
          <w:color w:val="000000"/>
          <w:sz w:val="24"/>
          <w:szCs w:val="24"/>
        </w:rPr>
        <w:t xml:space="preserve">）”，使用CA</w:t>
      </w:r>
      <w:r>
        <w:rPr>
          <w:rFonts w:hint="eastAsia" w:ascii="仿宋" w:hAnsi="仿宋" w:eastAsia="仿宋" w:cs="宋体"/>
          <w:color w:val="000000"/>
          <w:sz w:val="24"/>
          <w:szCs w:val="24"/>
        </w:rPr>
        <w:t xml:space="preserve">锁进入</w:t>
      </w:r>
      <w:r>
        <w:rPr>
          <w:rFonts w:hint="eastAsia" w:ascii="仿宋" w:hAnsi="仿宋" w:eastAsia="仿宋" w:cs="宋体"/>
          <w:color w:val="000000"/>
          <w:sz w:val="24"/>
          <w:szCs w:val="24"/>
        </w:rPr>
        <w:t xml:space="preserve">系统从“项目参与”-“采购项目”菜单中，找到本项目获取采购文件（后缀名为“.</w:t>
      </w:r>
      <w:r>
        <w:rPr>
          <w:rFonts w:hint="eastAsia" w:ascii="仿宋" w:hAnsi="仿宋" w:eastAsia="仿宋" w:cs="宋体"/>
          <w:color w:val="000000"/>
          <w:sz w:val="24"/>
          <w:szCs w:val="24"/>
        </w:rPr>
        <w:t xml:space="preserve">kedt</w:t>
      </w:r>
      <w:r>
        <w:rPr>
          <w:rFonts w:hint="eastAsia" w:ascii="仿宋" w:hAnsi="仿宋" w:eastAsia="仿宋" w:cs="宋体"/>
          <w:color w:val="000000"/>
          <w:sz w:val="24"/>
          <w:szCs w:val="24"/>
        </w:rPr>
        <w:t xml:space="preserve">”）。</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3.本项目共分一个包。供应商未按要求获取谈判文件导致无法投标的，后果自负（其响应文件不予接受）。</w:t>
      </w:r>
      <w:r/>
    </w:p>
    <w:p>
      <w:pPr>
        <w:ind w:firstLine="482"/>
        <w:keepLines/>
        <w:keepNext/>
        <w:spacing w:line="400" w:lineRule="exact"/>
        <w:rPr>
          <w:rFonts w:hint="eastAsia" w:ascii="仿宋" w:hAnsi="仿宋" w:eastAsia="仿宋" w:cs="宋体"/>
          <w:b/>
          <w:bCs/>
          <w:color w:val="000000"/>
          <w:sz w:val="24"/>
          <w:szCs w:val="24"/>
        </w:rPr>
        <w:outlineLvl w:val="2"/>
      </w:pPr>
      <w:r/>
      <w:bookmarkStart w:id="34" w:name="_Toc217639392"/>
      <w:r>
        <w:rPr>
          <w:rFonts w:hint="eastAsia" w:ascii="仿宋" w:hAnsi="仿宋" w:eastAsia="仿宋" w:cs="宋体"/>
          <w:b/>
          <w:bCs/>
          <w:color w:val="000000"/>
          <w:sz w:val="24"/>
          <w:szCs w:val="24"/>
        </w:rPr>
        <w:t xml:space="preserve">四、提交</w:t>
      </w:r>
      <w:bookmarkEnd w:id="29"/>
      <w:r/>
      <w:bookmarkEnd w:id="30"/>
      <w:r>
        <w:rPr>
          <w:rFonts w:hint="eastAsia" w:ascii="仿宋" w:hAnsi="仿宋" w:eastAsia="仿宋" w:cs="宋体"/>
          <w:b/>
          <w:bCs/>
          <w:color w:val="000000"/>
          <w:sz w:val="24"/>
          <w:szCs w:val="24"/>
        </w:rPr>
        <w:t xml:space="preserve">响应文件截止时间</w:t>
      </w:r>
      <w:bookmarkEnd w:id="31"/>
      <w:r/>
      <w:bookmarkEnd w:id="32"/>
      <w:r/>
      <w:bookmarkEnd w:id="33"/>
      <w:r/>
      <w:bookmarkEnd w:id="34"/>
      <w:r/>
      <w:r/>
    </w:p>
    <w:p>
      <w:pPr>
        <w:ind w:firstLine="480"/>
        <w:spacing w:line="400" w:lineRule="exact"/>
        <w:rPr>
          <w:rFonts w:hint="eastAsia" w:ascii="仿宋" w:hAnsi="仿宋" w:eastAsia="仿宋"/>
          <w:bCs/>
          <w:color w:val="000000"/>
          <w:sz w:val="24"/>
          <w:szCs w:val="24"/>
          <w:u w:val="single"/>
        </w:rPr>
      </w:pPr>
      <w:r>
        <w:rPr>
          <w:rFonts w:hint="eastAsia" w:ascii="仿宋" w:hAnsi="仿宋" w:eastAsia="仿宋" w:cs="宋体"/>
          <w:color w:val="000000"/>
          <w:sz w:val="24"/>
          <w:szCs w:val="24"/>
        </w:rPr>
        <w:t xml:space="preserve">1.提交响应文件截止时间：</w:t>
      </w:r>
      <w:r>
        <w:rPr>
          <w:rFonts w:ascii="仿宋" w:hAnsi="仿宋" w:eastAsia="仿宋"/>
          <w:bCs/>
          <w:color w:val="000000"/>
          <w:sz w:val="24"/>
          <w:szCs w:val="24"/>
          <w:u w:val="single"/>
        </w:rPr>
        <w:t xml:space="preserve">202</w:t>
      </w:r>
      <w:r>
        <w:rPr>
          <w:rFonts w:hint="eastAsia" w:ascii="仿宋" w:hAnsi="仿宋" w:eastAsia="仿宋"/>
          <w:bCs/>
          <w:color w:val="000000"/>
          <w:sz w:val="24"/>
          <w:szCs w:val="24"/>
          <w:u w:val="single"/>
        </w:rPr>
        <w:t xml:space="preserve">6</w:t>
      </w:r>
      <w:r>
        <w:rPr>
          <w:rFonts w:hint="eastAsia" w:ascii="仿宋" w:hAnsi="仿宋" w:eastAsia="仿宋"/>
          <w:bCs/>
          <w:color w:val="000000"/>
          <w:sz w:val="24"/>
          <w:szCs w:val="24"/>
          <w:u w:val="single"/>
        </w:rPr>
        <w:t xml:space="preserve">年1月</w:t>
      </w:r>
      <w:r>
        <w:rPr>
          <w:rFonts w:hint="eastAsia" w:ascii="仿宋" w:hAnsi="仿宋" w:eastAsia="仿宋"/>
          <w:bCs/>
          <w:color w:val="000000"/>
          <w:sz w:val="24"/>
          <w:szCs w:val="24"/>
          <w:u w:val="single"/>
        </w:rPr>
        <w:t xml:space="preserve">5</w:t>
      </w:r>
      <w:r>
        <w:rPr>
          <w:rFonts w:hint="eastAsia" w:ascii="仿宋" w:hAnsi="仿宋" w:eastAsia="仿宋"/>
          <w:bCs/>
          <w:color w:val="000000"/>
          <w:sz w:val="24"/>
          <w:szCs w:val="24"/>
          <w:u w:val="single"/>
        </w:rPr>
        <w:t xml:space="preserve">日</w:t>
      </w:r>
      <w:r>
        <w:rPr>
          <w:rFonts w:hint="eastAsia" w:ascii="仿宋" w:hAnsi="仿宋" w:eastAsia="仿宋"/>
          <w:bCs/>
          <w:color w:val="000000"/>
          <w:sz w:val="24"/>
          <w:szCs w:val="24"/>
          <w:u w:val="single"/>
        </w:rPr>
        <w:t xml:space="preserve">9</w:t>
      </w:r>
      <w:r>
        <w:rPr>
          <w:rFonts w:hint="eastAsia" w:ascii="仿宋" w:hAnsi="仿宋" w:eastAsia="仿宋"/>
          <w:bCs/>
          <w:color w:val="000000"/>
          <w:sz w:val="24"/>
          <w:szCs w:val="24"/>
          <w:u w:val="single"/>
        </w:rPr>
        <w:t xml:space="preserve">点</w:t>
      </w:r>
      <w:r>
        <w:rPr>
          <w:rFonts w:ascii="仿宋" w:hAnsi="仿宋" w:eastAsia="仿宋"/>
          <w:bCs/>
          <w:color w:val="000000"/>
          <w:sz w:val="24"/>
          <w:szCs w:val="24"/>
          <w:u w:val="single"/>
        </w:rPr>
        <w:t xml:space="preserve">30</w:t>
      </w:r>
      <w:r>
        <w:rPr>
          <w:rFonts w:hint="eastAsia" w:ascii="仿宋" w:hAnsi="仿宋" w:eastAsia="仿宋"/>
          <w:bCs/>
          <w:color w:val="000000"/>
          <w:sz w:val="24"/>
          <w:szCs w:val="24"/>
          <w:u w:val="single"/>
        </w:rPr>
        <w:t xml:space="preserve">分</w:t>
      </w:r>
      <w:r>
        <w:rPr>
          <w:rFonts w:hint="eastAsia" w:ascii="仿宋" w:hAnsi="仿宋" w:eastAsia="仿宋"/>
          <w:bCs/>
          <w:color w:val="000000"/>
          <w:sz w:val="24"/>
          <w:szCs w:val="24"/>
        </w:rPr>
        <w:t xml:space="preserve">（北京时间）</w:t>
      </w:r>
      <w:r/>
    </w:p>
    <w:p>
      <w:pPr>
        <w:ind w:firstLine="480"/>
        <w:spacing w:line="400" w:lineRule="exact"/>
        <w:rPr>
          <w:rFonts w:hint="eastAsia" w:ascii="仿宋" w:hAnsi="仿宋" w:eastAsia="仿宋" w:cs="宋体"/>
          <w:bCs/>
          <w:color w:val="000000"/>
          <w:sz w:val="24"/>
          <w:szCs w:val="24"/>
          <w:highlight w:val="white"/>
        </w:rPr>
      </w:pPr>
      <w:r>
        <w:rPr>
          <w:rFonts w:hint="eastAsia" w:ascii="仿宋" w:hAnsi="仿宋" w:eastAsia="仿宋" w:cs="宋体"/>
          <w:bCs/>
          <w:color w:val="000000"/>
          <w:sz w:val="24"/>
          <w:szCs w:val="24"/>
          <w:highlight w:val="white"/>
        </w:rPr>
        <w:t xml:space="preserve">2.地点：“苏</w:t>
      </w:r>
      <w:r>
        <w:rPr>
          <w:rFonts w:hint="eastAsia" w:ascii="仿宋" w:hAnsi="仿宋" w:eastAsia="仿宋" w:cs="宋体"/>
          <w:bCs/>
          <w:color w:val="000000"/>
          <w:sz w:val="24"/>
          <w:szCs w:val="24"/>
          <w:highlight w:val="white"/>
        </w:rPr>
        <w:t xml:space="preserve">采云</w:t>
      </w:r>
      <w:r>
        <w:rPr>
          <w:rFonts w:hint="eastAsia" w:ascii="仿宋" w:hAnsi="仿宋" w:eastAsia="仿宋" w:cs="宋体"/>
          <w:bCs/>
          <w:color w:val="000000"/>
          <w:sz w:val="24"/>
          <w:szCs w:val="24"/>
          <w:highlight w:val="white"/>
        </w:rPr>
        <w:t xml:space="preserve">”政府采购交易系统网上开标大厅。</w:t>
      </w:r>
      <w:r/>
    </w:p>
    <w:p>
      <w:pPr>
        <w:ind w:firstLine="482"/>
        <w:keepLines/>
        <w:keepNext/>
        <w:spacing w:line="400" w:lineRule="exact"/>
        <w:rPr>
          <w:rFonts w:hint="eastAsia" w:ascii="仿宋" w:hAnsi="仿宋" w:eastAsia="仿宋" w:cs="宋体"/>
          <w:b/>
          <w:bCs/>
          <w:color w:val="000000"/>
          <w:sz w:val="24"/>
          <w:szCs w:val="24"/>
        </w:rPr>
        <w:outlineLvl w:val="2"/>
      </w:pPr>
      <w:r/>
      <w:bookmarkStart w:id="35" w:name="_Toc35393794"/>
      <w:r/>
      <w:bookmarkStart w:id="36" w:name="_Toc28359084"/>
      <w:r/>
      <w:bookmarkStart w:id="37" w:name="_Toc38985267"/>
      <w:r/>
      <w:bookmarkStart w:id="38" w:name="_Toc35393625"/>
      <w:r/>
      <w:bookmarkStart w:id="39" w:name="_Toc28359007"/>
      <w:r/>
      <w:bookmarkStart w:id="40" w:name="_Toc217639393"/>
      <w:r>
        <w:rPr>
          <w:rFonts w:hint="eastAsia" w:ascii="仿宋" w:hAnsi="仿宋" w:eastAsia="仿宋" w:cs="宋体"/>
          <w:b/>
          <w:bCs/>
          <w:color w:val="000000"/>
          <w:sz w:val="24"/>
          <w:szCs w:val="24"/>
        </w:rPr>
        <w:t xml:space="preserve">五、公告期限</w:t>
      </w:r>
      <w:bookmarkEnd w:id="35"/>
      <w:r/>
      <w:bookmarkEnd w:id="36"/>
      <w:r/>
      <w:bookmarkEnd w:id="37"/>
      <w:r/>
      <w:bookmarkEnd w:id="38"/>
      <w:r/>
      <w:bookmarkEnd w:id="39"/>
      <w:r/>
      <w:bookmarkEnd w:id="40"/>
      <w:r/>
      <w:r/>
    </w:p>
    <w:p>
      <w:pPr>
        <w:ind w:firstLine="480"/>
        <w:spacing w:line="400" w:lineRule="exact"/>
        <w:rPr>
          <w:rFonts w:hint="eastAsia" w:ascii="仿宋" w:hAnsi="仿宋" w:eastAsia="仿宋" w:cs="宋体"/>
          <w:color w:val="000000"/>
          <w:sz w:val="24"/>
          <w:szCs w:val="24"/>
          <w:highlight w:val="white"/>
        </w:rPr>
      </w:pPr>
      <w:r/>
      <w:bookmarkStart w:id="41" w:name="_Toc38985268"/>
      <w:r/>
      <w:bookmarkStart w:id="42" w:name="_Toc35393795"/>
      <w:r/>
      <w:bookmarkStart w:id="43" w:name="_Toc35393626"/>
      <w:r>
        <w:rPr>
          <w:rFonts w:hint="eastAsia" w:ascii="仿宋" w:hAnsi="仿宋" w:eastAsia="仿宋" w:cs="宋体"/>
          <w:color w:val="000000"/>
          <w:sz w:val="24"/>
          <w:szCs w:val="24"/>
        </w:rPr>
        <w:t xml:space="preserve">谈判公告及谈判文件公告期限为自本公告发布之日起3个工作日</w:t>
      </w:r>
      <w:r>
        <w:rPr>
          <w:rFonts w:hint="eastAsia" w:ascii="仿宋" w:hAnsi="仿宋" w:eastAsia="仿宋" w:cs="宋体"/>
          <w:color w:val="000000"/>
          <w:sz w:val="24"/>
          <w:szCs w:val="24"/>
          <w:highlight w:val="white"/>
        </w:rPr>
        <w:t xml:space="preserve">。</w:t>
      </w:r>
      <w:r/>
    </w:p>
    <w:p>
      <w:pPr>
        <w:ind w:firstLine="482"/>
        <w:keepLines/>
        <w:keepNext/>
        <w:spacing w:line="400" w:lineRule="exact"/>
        <w:rPr>
          <w:rFonts w:hint="eastAsia" w:ascii="仿宋" w:hAnsi="仿宋" w:eastAsia="仿宋" w:cs="宋体"/>
          <w:b/>
          <w:bCs/>
          <w:color w:val="000000"/>
          <w:sz w:val="24"/>
          <w:szCs w:val="24"/>
        </w:rPr>
        <w:outlineLvl w:val="2"/>
      </w:pPr>
      <w:r/>
      <w:bookmarkStart w:id="44" w:name="_Toc217639394"/>
      <w:r>
        <w:rPr>
          <w:rFonts w:hint="eastAsia" w:ascii="仿宋" w:hAnsi="仿宋" w:eastAsia="仿宋" w:cs="宋体"/>
          <w:b/>
          <w:bCs/>
          <w:color w:val="000000"/>
          <w:sz w:val="24"/>
          <w:szCs w:val="24"/>
        </w:rPr>
        <w:t xml:space="preserve">六、其他补充事宜</w:t>
      </w:r>
      <w:bookmarkEnd w:id="41"/>
      <w:r/>
      <w:bookmarkEnd w:id="42"/>
      <w:r/>
      <w:bookmarkEnd w:id="43"/>
      <w:r/>
      <w:bookmarkEnd w:id="44"/>
      <w:r/>
      <w:r/>
    </w:p>
    <w:p>
      <w:pPr>
        <w:ind w:firstLine="480"/>
        <w:spacing w:line="400" w:lineRule="exact"/>
        <w:rPr>
          <w:rFonts w:hint="eastAsia" w:ascii="仿宋" w:hAnsi="仿宋" w:eastAsia="仿宋" w:cs="宋体"/>
          <w:color w:val="000000"/>
          <w:sz w:val="24"/>
          <w:szCs w:val="24"/>
          <w:highlight w:val="white"/>
        </w:rPr>
      </w:pPr>
      <w:r/>
      <w:bookmarkStart w:id="45" w:name="EB64e1f522fd8c43fcb4d3ba471386b3e7"/>
      <w:r/>
      <w:bookmarkStart w:id="46" w:name="_Toc28359085"/>
      <w:r/>
      <w:bookmarkStart w:id="47" w:name="_Toc38985269"/>
      <w:r/>
      <w:bookmarkStart w:id="48" w:name="_Toc35393796"/>
      <w:r/>
      <w:bookmarkStart w:id="49" w:name="_Toc28359008"/>
      <w:r/>
      <w:bookmarkStart w:id="50" w:name="_Toc35393627"/>
      <w:r>
        <w:rPr>
          <w:rFonts w:hint="eastAsia" w:ascii="仿宋" w:hAnsi="仿宋" w:eastAsia="仿宋" w:cs="宋体"/>
          <w:color w:val="000000"/>
          <w:sz w:val="24"/>
          <w:szCs w:val="24"/>
          <w:highlight w:val="white"/>
        </w:rPr>
        <w:t xml:space="preserve">1.谈判公告发布媒体：江苏政府采购网、宿迁市政府采购网等</w:t>
      </w:r>
      <w:r/>
    </w:p>
    <w:p>
      <w:pPr>
        <w:ind w:firstLine="480"/>
        <w:spacing w:line="400" w:lineRule="exact"/>
        <w:rPr>
          <w:rFonts w:hint="eastAsia" w:ascii="仿宋" w:hAnsi="仿宋" w:eastAsia="仿宋" w:cs="宋体"/>
          <w:color w:val="000000"/>
          <w:sz w:val="24"/>
          <w:szCs w:val="24"/>
          <w:highlight w:val="white"/>
        </w:rPr>
      </w:pPr>
      <w:r>
        <w:rPr>
          <w:rFonts w:hint="eastAsia" w:ascii="仿宋" w:hAnsi="仿宋" w:eastAsia="仿宋" w:cs="宋体"/>
          <w:color w:val="000000"/>
          <w:sz w:val="24"/>
          <w:szCs w:val="24"/>
          <w:highlight w:val="white"/>
        </w:rPr>
        <w:t xml:space="preserve">2.财政部门监督电</w:t>
      </w:r>
      <w:r>
        <w:rPr>
          <w:rFonts w:hint="eastAsia" w:ascii="仿宋" w:hAnsi="仿宋" w:eastAsia="仿宋" w:cs="宋体"/>
          <w:color w:val="000000"/>
          <w:sz w:val="24"/>
          <w:szCs w:val="24"/>
        </w:rPr>
        <w:t xml:space="preserve">话：0527-84465519。</w:t>
      </w:r>
      <w:r/>
    </w:p>
    <w:p>
      <w:pPr>
        <w:ind w:firstLine="480"/>
        <w:spacing w:line="400" w:lineRule="exact"/>
        <w:rPr>
          <w:rFonts w:hint="eastAsia" w:ascii="仿宋" w:hAnsi="仿宋" w:eastAsia="仿宋" w:cs="宋体"/>
          <w:color w:val="000000"/>
          <w:sz w:val="24"/>
          <w:szCs w:val="24"/>
          <w:highlight w:val="white"/>
        </w:rPr>
      </w:pPr>
      <w:r>
        <w:rPr>
          <w:rFonts w:hint="eastAsia" w:ascii="仿宋" w:hAnsi="仿宋" w:eastAsia="仿宋" w:cs="宋体"/>
          <w:color w:val="000000"/>
          <w:sz w:val="24"/>
          <w:szCs w:val="24"/>
          <w:highlight w:val="white"/>
        </w:rPr>
        <w:t xml:space="preserve">3.“CA”数字证书办理：“苏</w:t>
      </w:r>
      <w:r>
        <w:rPr>
          <w:rFonts w:hint="eastAsia" w:ascii="仿宋" w:hAnsi="仿宋" w:eastAsia="仿宋" w:cs="宋体"/>
          <w:color w:val="000000"/>
          <w:sz w:val="24"/>
          <w:szCs w:val="24"/>
          <w:highlight w:val="white"/>
        </w:rPr>
        <w:t xml:space="preserve">采云</w:t>
      </w:r>
      <w:r>
        <w:rPr>
          <w:rFonts w:hint="eastAsia" w:ascii="仿宋" w:hAnsi="仿宋" w:eastAsia="仿宋" w:cs="宋体"/>
          <w:color w:val="000000"/>
          <w:sz w:val="24"/>
          <w:szCs w:val="24"/>
          <w:highlight w:val="white"/>
        </w:rPr>
        <w:t xml:space="preserve">”系统目前仅支持“苏</w:t>
      </w:r>
      <w:r>
        <w:rPr>
          <w:rFonts w:hint="eastAsia" w:ascii="仿宋" w:hAnsi="仿宋" w:eastAsia="仿宋" w:cs="宋体"/>
          <w:color w:val="000000"/>
          <w:sz w:val="24"/>
          <w:szCs w:val="24"/>
          <w:highlight w:val="white"/>
        </w:rPr>
        <w:t xml:space="preserve">采云</w:t>
      </w:r>
      <w:r>
        <w:rPr>
          <w:rFonts w:hint="eastAsia" w:ascii="仿宋" w:hAnsi="仿宋" w:eastAsia="仿宋" w:cs="宋体"/>
          <w:color w:val="000000"/>
          <w:sz w:val="24"/>
          <w:szCs w:val="24"/>
          <w:highlight w:val="white"/>
        </w:rPr>
        <w:t xml:space="preserve">”系统下的政务CA。省内各地区办理的“苏</w:t>
      </w:r>
      <w:r>
        <w:rPr>
          <w:rFonts w:hint="eastAsia" w:ascii="仿宋" w:hAnsi="仿宋" w:eastAsia="仿宋" w:cs="宋体"/>
          <w:color w:val="000000"/>
          <w:sz w:val="24"/>
          <w:szCs w:val="24"/>
          <w:highlight w:val="white"/>
        </w:rPr>
        <w:t xml:space="preserve">采云</w:t>
      </w:r>
      <w:r>
        <w:rPr>
          <w:rFonts w:hint="eastAsia" w:ascii="仿宋" w:hAnsi="仿宋" w:eastAsia="仿宋" w:cs="宋体"/>
          <w:color w:val="000000"/>
          <w:sz w:val="24"/>
          <w:szCs w:val="24"/>
          <w:highlight w:val="white"/>
        </w:rPr>
        <w:t xml:space="preserve">”系统下的政务CA全省通用。宿迁地区CA数字证书办理联系方式：18762803891。</w:t>
      </w:r>
      <w:r/>
    </w:p>
    <w:p>
      <w:pPr>
        <w:ind w:firstLine="480"/>
        <w:spacing w:line="400" w:lineRule="exact"/>
        <w:rPr>
          <w:rFonts w:hint="eastAsia" w:ascii="仿宋" w:hAnsi="仿宋" w:eastAsia="仿宋" w:cs="宋体"/>
          <w:color w:val="000000"/>
          <w:sz w:val="24"/>
          <w:szCs w:val="24"/>
          <w:highlight w:val="white"/>
        </w:rPr>
      </w:pPr>
      <w:r>
        <w:rPr>
          <w:rFonts w:hint="eastAsia" w:ascii="仿宋" w:hAnsi="仿宋" w:eastAsia="仿宋" w:cs="宋体"/>
          <w:color w:val="000000"/>
          <w:sz w:val="24"/>
          <w:szCs w:val="24"/>
          <w:highlight w:val="white"/>
        </w:rPr>
        <w:t xml:space="preserve">4.宿迁地区“苏</w:t>
      </w:r>
      <w:r>
        <w:rPr>
          <w:rFonts w:hint="eastAsia" w:ascii="仿宋" w:hAnsi="仿宋" w:eastAsia="仿宋" w:cs="宋体"/>
          <w:color w:val="000000"/>
          <w:sz w:val="24"/>
          <w:szCs w:val="24"/>
          <w:highlight w:val="white"/>
        </w:rPr>
        <w:t xml:space="preserve">采云</w:t>
      </w:r>
      <w:r>
        <w:rPr>
          <w:rFonts w:hint="eastAsia" w:ascii="仿宋" w:hAnsi="仿宋" w:eastAsia="仿宋" w:cs="宋体"/>
          <w:color w:val="000000"/>
          <w:sz w:val="24"/>
          <w:szCs w:val="24"/>
          <w:highlight w:val="white"/>
        </w:rPr>
        <w:t xml:space="preserve">”技术支持客服电话：0527-84225125、0519-86722806。</w:t>
      </w:r>
      <w:r/>
    </w:p>
    <w:p>
      <w:pPr>
        <w:ind w:firstLine="480"/>
        <w:spacing w:line="400" w:lineRule="exact"/>
        <w:rPr>
          <w:rFonts w:hint="eastAsia" w:ascii="仿宋" w:hAnsi="仿宋" w:eastAsia="仿宋" w:cs="宋体"/>
          <w:color w:val="000000"/>
          <w:sz w:val="24"/>
          <w:szCs w:val="24"/>
          <w:highlight w:val="white"/>
        </w:rPr>
      </w:pPr>
      <w:r>
        <w:rPr>
          <w:rFonts w:hint="eastAsia" w:ascii="仿宋" w:hAnsi="仿宋" w:eastAsia="仿宋" w:cs="宋体"/>
          <w:color w:val="000000"/>
          <w:sz w:val="24"/>
          <w:szCs w:val="24"/>
          <w:highlight w:val="white"/>
        </w:rPr>
        <w:t xml:space="preserve">5.供应商通过苏</w:t>
      </w:r>
      <w:r>
        <w:rPr>
          <w:rFonts w:hint="eastAsia" w:ascii="仿宋" w:hAnsi="仿宋" w:eastAsia="仿宋" w:cs="宋体"/>
          <w:color w:val="000000"/>
          <w:sz w:val="24"/>
          <w:szCs w:val="24"/>
          <w:highlight w:val="white"/>
        </w:rPr>
        <w:t xml:space="preserve">采云</w:t>
      </w:r>
      <w:r>
        <w:rPr>
          <w:rFonts w:hint="eastAsia" w:ascii="仿宋" w:hAnsi="仿宋" w:eastAsia="仿宋" w:cs="宋体"/>
          <w:color w:val="000000"/>
          <w:sz w:val="24"/>
          <w:szCs w:val="24"/>
          <w:highlight w:val="white"/>
        </w:rPr>
        <w:t xml:space="preserve">系统参与政府采购项目，相关操作手册详见链接：</w:t>
      </w:r>
      <w:r>
        <w:rPr>
          <w:rFonts w:hint="eastAsia" w:ascii="仿宋" w:hAnsi="仿宋" w:eastAsia="仿宋" w:cs="宋体"/>
          <w:color w:val="000000"/>
          <w:spacing w:val="-6"/>
          <w:sz w:val="24"/>
          <w:szCs w:val="24"/>
          <w:highlight w:val="white"/>
        </w:rPr>
        <w:t xml:space="preserve">http://www.ccgp-jiangsu.gov.cn/jiangsu/zlxz/ee/ee3a4bc5a3454aa2b0d9312230633ce9.html。</w:t>
      </w:r>
      <w:bookmarkEnd w:id="45"/>
      <w:r/>
      <w:r/>
    </w:p>
    <w:p>
      <w:pPr>
        <w:ind w:firstLine="480"/>
        <w:spacing w:line="400" w:lineRule="exact"/>
        <w:rPr>
          <w:rFonts w:hint="eastAsia" w:ascii="仿宋" w:hAnsi="仿宋" w:eastAsia="仿宋" w:cs="宋体"/>
          <w:color w:val="000000"/>
          <w:sz w:val="24"/>
          <w:szCs w:val="24"/>
          <w:highlight w:val="white"/>
        </w:rPr>
      </w:pPr>
      <w:r>
        <w:rPr>
          <w:rFonts w:hint="eastAsia" w:ascii="仿宋" w:hAnsi="仿宋" w:eastAsia="仿宋" w:cs="宋体"/>
          <w:color w:val="000000"/>
          <w:sz w:val="24"/>
          <w:szCs w:val="24"/>
          <w:highlight w:val="white"/>
        </w:rPr>
        <w:t xml:space="preserve">6.现场勘察及答疑：本项目不组织集中勘察及答疑，供应商如对采购需求有疑问，请咨询采购单位联系人。 </w:t>
      </w:r>
      <w:r/>
    </w:p>
    <w:p>
      <w:pPr>
        <w:ind w:firstLine="482"/>
        <w:keepLines/>
        <w:keepNext/>
        <w:spacing w:line="400" w:lineRule="exact"/>
        <w:rPr>
          <w:rFonts w:hint="eastAsia" w:ascii="仿宋" w:hAnsi="仿宋" w:eastAsia="仿宋" w:cs="宋体"/>
          <w:b/>
          <w:bCs/>
          <w:color w:val="000000"/>
          <w:sz w:val="24"/>
          <w:szCs w:val="24"/>
        </w:rPr>
        <w:outlineLvl w:val="2"/>
      </w:pPr>
      <w:r/>
      <w:bookmarkStart w:id="51" w:name="_Toc217639395"/>
      <w:r>
        <w:rPr>
          <w:rFonts w:hint="eastAsia" w:ascii="仿宋" w:hAnsi="仿宋" w:eastAsia="仿宋" w:cs="宋体"/>
          <w:b/>
          <w:bCs/>
          <w:color w:val="000000"/>
          <w:sz w:val="24"/>
          <w:szCs w:val="24"/>
        </w:rPr>
        <w:t xml:space="preserve">七、本次谈判联系方式</w:t>
      </w:r>
      <w:bookmarkEnd w:id="46"/>
      <w:r/>
      <w:bookmarkEnd w:id="47"/>
      <w:r/>
      <w:bookmarkEnd w:id="48"/>
      <w:r/>
      <w:bookmarkEnd w:id="49"/>
      <w:r/>
      <w:bookmarkEnd w:id="50"/>
      <w:r/>
      <w:bookmarkEnd w:id="51"/>
      <w:r/>
      <w:r/>
    </w:p>
    <w:p>
      <w:pPr>
        <w:ind w:firstLine="480"/>
        <w:jc w:val="left"/>
        <w:spacing w:line="400" w:lineRule="exac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1.采购人信息</w:t>
      </w:r>
      <w:r/>
    </w:p>
    <w:p>
      <w:pPr>
        <w:ind w:firstLine="480"/>
        <w:jc w:val="left"/>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名 称：</w:t>
      </w:r>
      <w:r>
        <w:rPr>
          <w:rFonts w:hint="eastAsia" w:ascii="仿宋" w:hAnsi="仿宋" w:eastAsia="仿宋" w:cs="宋体"/>
          <w:color w:val="000000"/>
          <w:sz w:val="24"/>
          <w:szCs w:val="24"/>
          <w:u w:val="single"/>
        </w:rPr>
        <w:t xml:space="preserve">宿迁市公安局宿豫分局</w:t>
      </w:r>
      <w:r/>
    </w:p>
    <w:p>
      <w:pPr>
        <w:ind w:firstLine="480"/>
        <w:jc w:val="left"/>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地 址：</w:t>
      </w:r>
      <w:r>
        <w:rPr>
          <w:rFonts w:hint="eastAsia" w:ascii="仿宋" w:hAnsi="仿宋" w:eastAsia="仿宋" w:cs="宋体"/>
          <w:color w:val="000000"/>
          <w:sz w:val="24"/>
          <w:szCs w:val="24"/>
          <w:u w:val="single"/>
        </w:rPr>
        <w:t xml:space="preserve">宿豫大道110号</w:t>
      </w:r>
      <w:r/>
    </w:p>
    <w:p>
      <w:pPr>
        <w:ind w:firstLine="480"/>
        <w:jc w:val="left"/>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联系人：</w:t>
      </w:r>
      <w:r>
        <w:rPr>
          <w:rFonts w:hint="eastAsia" w:ascii="仿宋" w:hAnsi="仿宋" w:eastAsia="仿宋" w:cs="宋体"/>
          <w:color w:val="000000"/>
          <w:sz w:val="24"/>
          <w:szCs w:val="24"/>
          <w:u w:val="single"/>
        </w:rPr>
        <w:t xml:space="preserve">陈欣欣</w:t>
      </w:r>
      <w:r/>
    </w:p>
    <w:p>
      <w:pPr>
        <w:ind w:firstLine="480"/>
        <w:jc w:val="left"/>
        <w:spacing w:line="400" w:lineRule="exact"/>
        <w:rPr>
          <w:rFonts w:hint="eastAsia" w:ascii="仿宋" w:hAnsi="仿宋" w:eastAsia="仿宋" w:cs="宋体"/>
          <w:color w:val="000000"/>
          <w:sz w:val="24"/>
          <w:szCs w:val="24"/>
          <w:u w:val="single"/>
        </w:rPr>
      </w:pPr>
      <w:r>
        <w:rPr>
          <w:rFonts w:hint="eastAsia" w:ascii="仿宋" w:hAnsi="仿宋" w:eastAsia="仿宋" w:cs="宋体"/>
          <w:color w:val="000000"/>
          <w:sz w:val="24"/>
          <w:szCs w:val="24"/>
        </w:rPr>
        <w:t xml:space="preserve">联系方式：</w:t>
      </w:r>
      <w:bookmarkStart w:id="52" w:name="OLE_LINK6"/>
      <w:r/>
      <w:bookmarkStart w:id="53" w:name="_Toc28359009"/>
      <w:r/>
      <w:bookmarkStart w:id="54" w:name="_Toc28359086"/>
      <w:r>
        <w:rPr>
          <w:rFonts w:hint="eastAsia" w:ascii="仿宋" w:hAnsi="仿宋" w:eastAsia="仿宋" w:cs="宋体"/>
          <w:color w:val="000000"/>
          <w:sz w:val="24"/>
          <w:szCs w:val="24"/>
          <w:u w:val="single"/>
        </w:rPr>
        <w:t xml:space="preserve">0527-82168155</w:t>
      </w:r>
      <w:bookmarkEnd w:id="52"/>
      <w:r/>
      <w:r/>
    </w:p>
    <w:p>
      <w:pPr>
        <w:ind w:firstLine="480"/>
        <w:jc w:val="left"/>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2.采购代理机构信息</w:t>
      </w:r>
      <w:bookmarkEnd w:id="53"/>
      <w:r/>
      <w:bookmarkEnd w:id="54"/>
      <w:r/>
      <w:r/>
    </w:p>
    <w:p>
      <w:pPr>
        <w:ind w:firstLine="480"/>
        <w:jc w:val="left"/>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名  称：</w:t>
      </w:r>
      <w:r>
        <w:rPr>
          <w:rFonts w:hint="eastAsia" w:ascii="仿宋" w:hAnsi="仿宋" w:eastAsia="仿宋" w:cs="宋体"/>
          <w:color w:val="000000"/>
          <w:sz w:val="24"/>
          <w:szCs w:val="24"/>
          <w:u w:val="single"/>
        </w:rPr>
        <w:t xml:space="preserve">江苏信德工程管理咨询有限公司</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地　址：</w:t>
      </w:r>
      <w:r>
        <w:rPr>
          <w:rFonts w:hint="eastAsia" w:ascii="仿宋" w:hAnsi="仿宋" w:eastAsia="仿宋" w:cs="宋体"/>
          <w:color w:val="000000"/>
          <w:sz w:val="24"/>
          <w:szCs w:val="24"/>
          <w:u w:val="single"/>
        </w:rPr>
        <w:t xml:space="preserve">宿迁市洪泽湖</w:t>
      </w:r>
      <w:r>
        <w:rPr>
          <w:rFonts w:hint="eastAsia" w:ascii="仿宋" w:hAnsi="仿宋" w:eastAsia="仿宋" w:cs="宋体"/>
          <w:color w:val="000000"/>
          <w:sz w:val="24"/>
          <w:szCs w:val="24"/>
          <w:u w:val="single"/>
        </w:rPr>
        <w:t xml:space="preserve">路府苑小区</w:t>
      </w:r>
      <w:r>
        <w:rPr>
          <w:rFonts w:hint="eastAsia" w:ascii="仿宋" w:hAnsi="仿宋" w:eastAsia="仿宋" w:cs="宋体"/>
          <w:color w:val="000000"/>
          <w:sz w:val="24"/>
          <w:szCs w:val="24"/>
          <w:u w:val="single"/>
        </w:rPr>
        <w:t xml:space="preserve">B座19号5楼</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联系人：</w:t>
      </w:r>
      <w:r>
        <w:rPr>
          <w:rFonts w:hint="eastAsia" w:ascii="仿宋" w:hAnsi="仿宋" w:eastAsia="仿宋" w:cs="宋体"/>
          <w:color w:val="000000"/>
          <w:sz w:val="24"/>
          <w:szCs w:val="24"/>
          <w:u w:val="single"/>
        </w:rPr>
        <w:t xml:space="preserve">陆彩霞</w:t>
      </w:r>
      <w:r/>
    </w:p>
    <w:p>
      <w:pPr>
        <w:ind w:firstLine="480"/>
        <w:spacing w:line="400" w:lineRule="exact"/>
        <w:rPr>
          <w:rFonts w:hint="eastAsia" w:ascii="仿宋" w:hAnsi="仿宋" w:eastAsia="仿宋" w:cs="宋体"/>
          <w:color w:val="000000"/>
          <w:sz w:val="24"/>
          <w:szCs w:val="24"/>
          <w:u w:val="single"/>
        </w:rPr>
      </w:pPr>
      <w:r>
        <w:rPr>
          <w:rFonts w:hint="eastAsia" w:ascii="仿宋" w:hAnsi="仿宋" w:eastAsia="仿宋" w:cs="宋体"/>
          <w:color w:val="000000"/>
          <w:sz w:val="24"/>
          <w:szCs w:val="24"/>
        </w:rPr>
        <w:t xml:space="preserve">联系方式：</w:t>
      </w:r>
      <w:r>
        <w:rPr>
          <w:rFonts w:hint="eastAsia" w:ascii="仿宋" w:hAnsi="仿宋" w:eastAsia="仿宋" w:cs="宋体"/>
          <w:color w:val="000000"/>
          <w:sz w:val="24"/>
          <w:szCs w:val="24"/>
          <w:u w:val="single"/>
        </w:rPr>
        <w:t xml:space="preserve">0527-84355588</w:t>
      </w:r>
      <w:r/>
    </w:p>
    <w:p>
      <w:pPr>
        <w:ind w:firstLine="480"/>
        <w:jc w:val="left"/>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3.项目联系方式</w:t>
      </w:r>
      <w:r/>
    </w:p>
    <w:p>
      <w:pPr>
        <w:ind w:firstLine="480"/>
        <w:jc w:val="left"/>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项目联系人：</w:t>
      </w:r>
      <w:r>
        <w:rPr>
          <w:rFonts w:hint="eastAsia" w:ascii="仿宋" w:hAnsi="仿宋" w:eastAsia="仿宋" w:cs="宋体"/>
          <w:color w:val="000000"/>
          <w:sz w:val="24"/>
          <w:szCs w:val="24"/>
          <w:u w:val="single"/>
        </w:rPr>
        <w:t xml:space="preserve">陆彩霞</w:t>
      </w:r>
      <w:r/>
    </w:p>
    <w:p>
      <w:pPr>
        <w:ind w:firstLine="480"/>
        <w:jc w:val="left"/>
        <w:spacing w:line="400" w:lineRule="exact"/>
        <w:rPr>
          <w:rFonts w:hint="eastAsia" w:ascii="仿宋" w:hAnsi="仿宋" w:eastAsia="仿宋" w:cs="宋体"/>
          <w:color w:val="000000"/>
          <w:sz w:val="24"/>
          <w:szCs w:val="24"/>
          <w:u w:val="single"/>
        </w:rPr>
      </w:pPr>
      <w:r>
        <w:rPr>
          <w:rFonts w:hint="eastAsia" w:ascii="仿宋" w:hAnsi="仿宋" w:eastAsia="仿宋" w:cs="宋体"/>
          <w:color w:val="000000"/>
          <w:sz w:val="24"/>
          <w:szCs w:val="24"/>
        </w:rPr>
        <w:t xml:space="preserve">电话：</w:t>
      </w:r>
      <w:r>
        <w:rPr>
          <w:rFonts w:hint="eastAsia" w:ascii="仿宋" w:hAnsi="仿宋" w:eastAsia="仿宋" w:cs="宋体"/>
          <w:color w:val="000000"/>
          <w:sz w:val="24"/>
          <w:szCs w:val="24"/>
          <w:u w:val="single"/>
        </w:rPr>
        <w:t xml:space="preserve">0527-84355588</w:t>
      </w:r>
      <w:r/>
    </w:p>
    <w:p>
      <w:pPr>
        <w:ind w:firstLine="482"/>
        <w:keepLines/>
        <w:keepNext/>
        <w:spacing w:line="400" w:lineRule="exact"/>
        <w:rPr>
          <w:rFonts w:hint="eastAsia" w:ascii="仿宋" w:hAnsi="仿宋" w:eastAsia="仿宋" w:cs="宋体"/>
          <w:b/>
          <w:bCs/>
          <w:color w:val="000000"/>
          <w:sz w:val="24"/>
          <w:szCs w:val="24"/>
        </w:rPr>
        <w:outlineLvl w:val="2"/>
      </w:pPr>
      <w:r/>
      <w:bookmarkStart w:id="55" w:name="_Toc217639396"/>
      <w:r>
        <w:rPr>
          <w:rFonts w:hint="eastAsia" w:ascii="仿宋" w:hAnsi="仿宋" w:eastAsia="仿宋" w:cs="宋体"/>
          <w:b/>
          <w:bCs/>
          <w:color w:val="000000"/>
          <w:sz w:val="24"/>
          <w:szCs w:val="24"/>
        </w:rPr>
        <w:t xml:space="preserve">八、其他</w:t>
      </w:r>
      <w:bookmarkEnd w:id="55"/>
      <w:r/>
      <w:r/>
    </w:p>
    <w:p>
      <w:pPr>
        <w:ind w:firstLine="480"/>
        <w:spacing w:line="400" w:lineRule="exact"/>
        <w:tabs>
          <w:tab w:val="left" w:pos="900" w:leader="none"/>
        </w:tabs>
        <w:rPr>
          <w:rFonts w:hint="eastAsia" w:ascii="仿宋" w:hAnsi="仿宋" w:eastAsia="仿宋"/>
          <w:bCs/>
          <w:color w:val="000000"/>
          <w:sz w:val="24"/>
          <w:szCs w:val="24"/>
        </w:rPr>
      </w:pPr>
      <w:r>
        <w:rPr>
          <w:rFonts w:hint="eastAsia" w:ascii="仿宋" w:hAnsi="仿宋" w:eastAsia="仿宋"/>
          <w:bCs/>
          <w:color w:val="000000"/>
          <w:sz w:val="24"/>
          <w:szCs w:val="24"/>
        </w:rPr>
        <w:t xml:space="preserve">1.有关本次谈判的事项若存在变动或修改，敬请及时关注“宿迁市政府采购网”等平台更正公告。</w:t>
      </w:r>
      <w:r/>
    </w:p>
    <w:p>
      <w:pPr>
        <w:ind w:firstLine="480"/>
        <w:spacing w:line="400" w:lineRule="exact"/>
        <w:tabs>
          <w:tab w:val="left" w:pos="900" w:leader="none"/>
        </w:tabs>
        <w:rPr>
          <w:rFonts w:hint="eastAsia" w:ascii="仿宋" w:hAnsi="仿宋" w:eastAsia="仿宋"/>
          <w:bCs/>
          <w:color w:val="000000"/>
          <w:sz w:val="24"/>
          <w:szCs w:val="24"/>
        </w:rPr>
      </w:pPr>
      <w:r>
        <w:rPr>
          <w:rFonts w:hint="eastAsia" w:ascii="仿宋" w:hAnsi="仿宋" w:eastAsia="仿宋"/>
          <w:bCs/>
          <w:color w:val="000000"/>
          <w:sz w:val="24"/>
          <w:szCs w:val="24"/>
        </w:rPr>
        <w:t xml:space="preserve">2.本次谈判不收取谈判保证金。</w:t>
      </w:r>
      <w:r/>
    </w:p>
    <w:p>
      <w:pPr>
        <w:jc w:val="center"/>
        <w:keepNext/>
        <w:rPr>
          <w:rFonts w:hint="eastAsia" w:ascii="仿宋" w:hAnsi="仿宋" w:eastAsia="仿宋"/>
          <w:color w:val="000000"/>
          <w:sz w:val="44"/>
          <w:szCs w:val="44"/>
        </w:rPr>
        <w:outlineLvl w:val="0"/>
      </w:pPr>
      <w:r>
        <w:rPr>
          <w:rFonts w:hint="eastAsia" w:ascii="仿宋" w:hAnsi="仿宋" w:eastAsia="仿宋"/>
          <w:bCs/>
          <w:color w:val="000000"/>
          <w:sz w:val="24"/>
          <w:szCs w:val="24"/>
        </w:rPr>
        <w:br w:type="page" w:clear="all"/>
      </w:r>
      <w:bookmarkStart w:id="56" w:name="_Toc120614211"/>
      <w:r/>
      <w:bookmarkStart w:id="57" w:name="_Toc217639397"/>
      <w:r>
        <w:rPr>
          <w:rFonts w:hint="eastAsia" w:ascii="仿宋" w:hAnsi="仿宋" w:eastAsia="仿宋"/>
          <w:color w:val="000000"/>
          <w:sz w:val="44"/>
          <w:szCs w:val="44"/>
        </w:rPr>
        <w:t xml:space="preserve">第二章</w:t>
      </w:r>
      <w:bookmarkEnd w:id="1"/>
      <w:r/>
      <w:bookmarkEnd w:id="2"/>
      <w:r/>
      <w:bookmarkEnd w:id="3"/>
      <w:r/>
      <w:bookmarkEnd w:id="4"/>
      <w:r/>
      <w:bookmarkEnd w:id="5"/>
      <w:r/>
      <w:bookmarkEnd w:id="56"/>
      <w:r>
        <w:rPr>
          <w:rFonts w:ascii="仿宋" w:hAnsi="仿宋" w:eastAsia="仿宋"/>
          <w:color w:val="000000"/>
          <w:sz w:val="44"/>
          <w:szCs w:val="44"/>
        </w:rPr>
        <w:t xml:space="preserve">  </w:t>
      </w:r>
      <w:r>
        <w:rPr>
          <w:rFonts w:hint="eastAsia" w:ascii="仿宋" w:hAnsi="仿宋" w:eastAsia="仿宋"/>
          <w:color w:val="000000"/>
          <w:sz w:val="44"/>
          <w:szCs w:val="44"/>
        </w:rPr>
        <w:t xml:space="preserve">供应商须知</w:t>
      </w:r>
      <w:bookmarkEnd w:id="57"/>
      <w:r/>
      <w:r/>
    </w:p>
    <w:p>
      <w:pPr>
        <w:ind w:firstLine="482"/>
        <w:keepLines/>
        <w:keepNext/>
        <w:spacing w:line="400" w:lineRule="exact"/>
        <w:rPr>
          <w:rFonts w:hint="eastAsia" w:ascii="仿宋" w:hAnsi="仿宋" w:eastAsia="仿宋" w:cs="宋体"/>
          <w:b/>
          <w:bCs/>
          <w:color w:val="000000"/>
          <w:sz w:val="24"/>
          <w:szCs w:val="24"/>
        </w:rPr>
        <w:outlineLvl w:val="2"/>
      </w:pPr>
      <w:r/>
      <w:bookmarkStart w:id="58" w:name="_Toc20823275"/>
      <w:r/>
      <w:bookmarkStart w:id="59" w:name="_Toc16938519"/>
      <w:r/>
      <w:bookmarkStart w:id="60" w:name="_Toc120614214"/>
      <w:r/>
      <w:bookmarkStart w:id="61" w:name="_Toc513029203"/>
      <w:r/>
      <w:bookmarkStart w:id="62" w:name="_Toc217639398"/>
      <w:r>
        <w:rPr>
          <w:rFonts w:hint="eastAsia" w:ascii="仿宋" w:hAnsi="仿宋" w:eastAsia="仿宋" w:cs="宋体"/>
          <w:b/>
          <w:bCs/>
          <w:color w:val="000000"/>
          <w:sz w:val="24"/>
          <w:szCs w:val="24"/>
        </w:rPr>
        <w:t xml:space="preserve">一、总则</w:t>
      </w:r>
      <w:bookmarkEnd w:id="58"/>
      <w:r/>
      <w:bookmarkEnd w:id="59"/>
      <w:r/>
      <w:bookmarkEnd w:id="60"/>
      <w:r/>
      <w:bookmarkEnd w:id="61"/>
      <w:r/>
      <w:bookmarkEnd w:id="62"/>
      <w:r/>
      <w:r/>
    </w:p>
    <w:p>
      <w:pPr>
        <w:ind w:firstLine="480"/>
        <w:keepLines/>
        <w:keepNext/>
        <w:spacing w:line="400" w:lineRule="exact"/>
        <w:rPr>
          <w:rFonts w:hint="eastAsia" w:ascii="仿宋" w:hAnsi="仿宋" w:eastAsia="仿宋" w:cs="Arial"/>
          <w:color w:val="000000"/>
          <w:sz w:val="24"/>
          <w:szCs w:val="24"/>
        </w:rPr>
        <w:outlineLvl w:val="3"/>
      </w:pPr>
      <w:r/>
      <w:bookmarkStart w:id="63" w:name="_Hlt16619475"/>
      <w:r/>
      <w:bookmarkStart w:id="64" w:name="_Toc458694821"/>
      <w:r/>
      <w:bookmarkStart w:id="65" w:name="_Toc16938520"/>
      <w:r/>
      <w:bookmarkStart w:id="66" w:name="_Toc513029204"/>
      <w:r/>
      <w:bookmarkStart w:id="67" w:name="_Toc20823276"/>
      <w:r/>
      <w:bookmarkEnd w:id="63"/>
      <w:r>
        <w:rPr>
          <w:rFonts w:hint="eastAsia" w:ascii="仿宋" w:hAnsi="仿宋" w:eastAsia="仿宋" w:cs="Arial"/>
          <w:color w:val="000000"/>
          <w:sz w:val="24"/>
          <w:szCs w:val="24"/>
        </w:rPr>
        <w:t xml:space="preserve">1</w:t>
      </w:r>
      <w:bookmarkEnd w:id="64"/>
      <w:r>
        <w:rPr>
          <w:rFonts w:hint="eastAsia" w:ascii="仿宋" w:hAnsi="仿宋" w:eastAsia="仿宋" w:cs="Arial"/>
          <w:color w:val="000000"/>
          <w:sz w:val="24"/>
          <w:szCs w:val="24"/>
        </w:rPr>
        <w:t xml:space="preserve">、采购方式</w:t>
      </w:r>
      <w:bookmarkEnd w:id="65"/>
      <w:r/>
      <w:bookmarkEnd w:id="66"/>
      <w:r/>
      <w:bookmarkEnd w:id="67"/>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1.1本次政府采购活动采取竞争性谈判(以下简称谈判)方式，</w:t>
      </w:r>
      <w:r>
        <w:rPr>
          <w:rFonts w:hint="eastAsia" w:ascii="仿宋" w:hAnsi="仿宋" w:eastAsia="仿宋" w:cs="宋体"/>
          <w:color w:val="000000"/>
          <w:sz w:val="24"/>
          <w:szCs w:val="24"/>
        </w:rPr>
        <w:t xml:space="preserve">本谈判</w:t>
      </w:r>
      <w:r>
        <w:rPr>
          <w:rFonts w:hint="eastAsia" w:ascii="仿宋" w:hAnsi="仿宋" w:eastAsia="仿宋" w:cs="宋体"/>
          <w:color w:val="000000"/>
          <w:sz w:val="24"/>
          <w:szCs w:val="24"/>
        </w:rPr>
        <w:t xml:space="preserve">文件仅适用于谈判公告中所述项目。</w:t>
      </w:r>
      <w:r/>
    </w:p>
    <w:p>
      <w:pPr>
        <w:ind w:firstLine="480"/>
        <w:keepLines/>
        <w:keepNext/>
        <w:spacing w:line="400" w:lineRule="exact"/>
        <w:rPr>
          <w:rFonts w:hint="eastAsia" w:ascii="仿宋" w:hAnsi="仿宋" w:eastAsia="仿宋" w:cs="Arial"/>
          <w:color w:val="000000"/>
          <w:sz w:val="24"/>
          <w:szCs w:val="24"/>
        </w:rPr>
        <w:outlineLvl w:val="3"/>
      </w:pPr>
      <w:r/>
      <w:bookmarkStart w:id="68" w:name="_Toc513029205"/>
      <w:r/>
      <w:bookmarkStart w:id="69" w:name="_Toc20823277"/>
      <w:r/>
      <w:bookmarkStart w:id="70" w:name="_Toc16938521"/>
      <w:r>
        <w:rPr>
          <w:rFonts w:hint="eastAsia" w:ascii="仿宋" w:hAnsi="仿宋" w:eastAsia="仿宋" w:cs="Arial"/>
          <w:color w:val="000000"/>
          <w:sz w:val="24"/>
          <w:szCs w:val="24"/>
        </w:rPr>
        <w:t xml:space="preserve">2、合格的</w:t>
      </w:r>
      <w:bookmarkEnd w:id="68"/>
      <w:r/>
      <w:bookmarkEnd w:id="69"/>
      <w:r/>
      <w:bookmarkEnd w:id="70"/>
      <w:r>
        <w:rPr>
          <w:rFonts w:hint="eastAsia" w:ascii="仿宋" w:hAnsi="仿宋" w:eastAsia="仿宋" w:cs="Arial"/>
          <w:color w:val="000000"/>
          <w:sz w:val="24"/>
          <w:szCs w:val="24"/>
        </w:rPr>
        <w:t xml:space="preserve">供应商</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2.1满足谈判公告中供应商资格要求的规定。</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2.2满足</w:t>
      </w:r>
      <w:r>
        <w:rPr>
          <w:rFonts w:hint="eastAsia" w:ascii="仿宋" w:hAnsi="仿宋" w:eastAsia="仿宋" w:cs="宋体"/>
          <w:color w:val="000000"/>
          <w:sz w:val="24"/>
          <w:szCs w:val="24"/>
        </w:rPr>
        <w:t xml:space="preserve">本谈判</w:t>
      </w:r>
      <w:r>
        <w:rPr>
          <w:rFonts w:hint="eastAsia" w:ascii="仿宋" w:hAnsi="仿宋" w:eastAsia="仿宋" w:cs="宋体"/>
          <w:color w:val="000000"/>
          <w:sz w:val="24"/>
          <w:szCs w:val="24"/>
        </w:rPr>
        <w:t xml:space="preserve">文件实质性要求和条件的规定。</w:t>
      </w:r>
      <w:r/>
    </w:p>
    <w:p>
      <w:pPr>
        <w:ind w:firstLine="480"/>
        <w:keepLines/>
        <w:keepNext/>
        <w:spacing w:line="400" w:lineRule="exact"/>
        <w:rPr>
          <w:rFonts w:hint="eastAsia" w:ascii="仿宋" w:hAnsi="仿宋" w:eastAsia="仿宋" w:cs="Arial"/>
          <w:color w:val="000000"/>
          <w:sz w:val="24"/>
          <w:szCs w:val="24"/>
        </w:rPr>
        <w:outlineLvl w:val="3"/>
      </w:pPr>
      <w:r/>
      <w:bookmarkStart w:id="71" w:name="_Toc16938522"/>
      <w:r/>
      <w:bookmarkStart w:id="72" w:name="_Toc20823278"/>
      <w:r/>
      <w:bookmarkStart w:id="73" w:name="_Toc513029206"/>
      <w:r>
        <w:rPr>
          <w:rFonts w:hint="eastAsia" w:ascii="仿宋" w:hAnsi="仿宋" w:eastAsia="仿宋" w:cs="Arial"/>
          <w:color w:val="000000"/>
          <w:sz w:val="24"/>
          <w:szCs w:val="24"/>
        </w:rPr>
        <w:t xml:space="preserve">3、适用法律</w:t>
      </w:r>
      <w:bookmarkEnd w:id="71"/>
      <w:r/>
      <w:bookmarkEnd w:id="72"/>
      <w:r/>
      <w:bookmarkEnd w:id="73"/>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3.1 本次谈判及由此产生的合同受中华人民共和国有关的法律法规制约和保护。</w:t>
      </w:r>
      <w:r/>
    </w:p>
    <w:p>
      <w:pPr>
        <w:ind w:firstLine="480"/>
        <w:keepLines/>
        <w:keepNext/>
        <w:spacing w:line="400" w:lineRule="exact"/>
        <w:rPr>
          <w:rFonts w:hint="eastAsia" w:ascii="仿宋" w:hAnsi="仿宋" w:eastAsia="仿宋" w:cs="Arial"/>
          <w:color w:val="000000"/>
          <w:sz w:val="24"/>
          <w:szCs w:val="24"/>
        </w:rPr>
        <w:outlineLvl w:val="3"/>
      </w:pPr>
      <w:r/>
      <w:bookmarkStart w:id="74" w:name="_Toc16938523"/>
      <w:r/>
      <w:bookmarkStart w:id="75" w:name="_Toc513029207"/>
      <w:r/>
      <w:bookmarkStart w:id="76" w:name="_Toc20823279"/>
      <w:r/>
      <w:bookmarkStart w:id="77" w:name="_Toc462564067"/>
      <w:r>
        <w:rPr>
          <w:rFonts w:hint="eastAsia" w:ascii="仿宋" w:hAnsi="仿宋" w:eastAsia="仿宋" w:cs="Arial"/>
          <w:color w:val="000000"/>
          <w:sz w:val="24"/>
          <w:szCs w:val="24"/>
        </w:rPr>
        <w:t xml:space="preserve">4、谈判费用</w:t>
      </w:r>
      <w:bookmarkEnd w:id="74"/>
      <w:r/>
      <w:bookmarkEnd w:id="75"/>
      <w:r/>
      <w:bookmarkEnd w:id="76"/>
      <w:r/>
      <w:bookmarkEnd w:id="77"/>
      <w:r/>
      <w:r/>
    </w:p>
    <w:p>
      <w:pPr>
        <w:ind w:firstLine="480"/>
        <w:spacing w:line="400" w:lineRule="exact"/>
        <w:rPr>
          <w:rFonts w:hint="eastAsia" w:ascii="仿宋" w:hAnsi="仿宋" w:eastAsia="仿宋"/>
          <w:color w:val="000000"/>
          <w:sz w:val="24"/>
          <w:szCs w:val="24"/>
        </w:rPr>
      </w:pPr>
      <w:r>
        <w:rPr>
          <w:rFonts w:hint="eastAsia" w:ascii="仿宋" w:hAnsi="仿宋" w:eastAsia="仿宋"/>
          <w:color w:val="000000"/>
          <w:sz w:val="24"/>
          <w:szCs w:val="24"/>
        </w:rPr>
        <w:t xml:space="preserve">4.1供应商应自行承担所有与参加本次谈判有关的费用，无论谈判过程中的做法和结果如何，采购代理机构在任何情况下均无义务和责任承担这些费用。</w:t>
      </w:r>
      <w:r/>
    </w:p>
    <w:p>
      <w:pPr>
        <w:ind w:firstLine="480"/>
        <w:spacing w:line="400" w:lineRule="exact"/>
        <w:rPr>
          <w:rFonts w:hint="eastAsia" w:ascii="仿宋" w:hAnsi="仿宋" w:eastAsia="仿宋"/>
          <w:color w:val="000000"/>
          <w:sz w:val="24"/>
          <w:szCs w:val="24"/>
        </w:rPr>
      </w:pPr>
      <w:r>
        <w:rPr>
          <w:rFonts w:hint="eastAsia" w:ascii="仿宋" w:hAnsi="仿宋" w:eastAsia="仿宋"/>
          <w:color w:val="000000"/>
          <w:sz w:val="24"/>
          <w:szCs w:val="24"/>
        </w:rPr>
        <w:t xml:space="preserve">4.2代理费用收取方式及标准：按以下第</w:t>
      </w:r>
      <w:r>
        <w:rPr>
          <w:rFonts w:ascii="仿宋" w:hAnsi="仿宋" w:eastAsia="仿宋"/>
          <w:color w:val="000000"/>
          <w:sz w:val="24"/>
          <w:szCs w:val="24"/>
          <w:u w:val="single"/>
        </w:rPr>
        <w:t xml:space="preserve">2</w:t>
      </w:r>
      <w:r>
        <w:rPr>
          <w:rFonts w:hint="eastAsia" w:ascii="仿宋" w:hAnsi="仿宋" w:eastAsia="仿宋"/>
          <w:color w:val="000000"/>
          <w:sz w:val="24"/>
          <w:szCs w:val="24"/>
        </w:rPr>
        <w:t xml:space="preserve">种方式执行</w:t>
      </w:r>
      <w:r/>
    </w:p>
    <w:p>
      <w:pPr>
        <w:ind w:firstLine="480"/>
        <w:spacing w:line="400" w:lineRule="exact"/>
        <w:rPr>
          <w:rFonts w:hint="eastAsia" w:ascii="仿宋" w:hAnsi="仿宋" w:eastAsia="仿宋"/>
          <w:color w:val="000000"/>
          <w:sz w:val="24"/>
          <w:szCs w:val="24"/>
        </w:rPr>
      </w:pPr>
      <w:r>
        <w:rPr>
          <w:rFonts w:hint="eastAsia" w:ascii="仿宋" w:hAnsi="仿宋" w:eastAsia="仿宋"/>
          <w:color w:val="000000"/>
          <w:sz w:val="24"/>
          <w:szCs w:val="24"/>
          <w:lang w:val="zh-CN"/>
        </w:rPr>
        <w:t xml:space="preserve">4.2.1无需支付；</w:t>
      </w:r>
      <w:r/>
    </w:p>
    <w:p>
      <w:pPr>
        <w:ind w:firstLine="480"/>
        <w:spacing w:line="400" w:lineRule="exact"/>
        <w:rPr>
          <w:rFonts w:hint="eastAsia" w:ascii="仿宋" w:hAnsi="仿宋" w:eastAsia="仿宋"/>
          <w:bCs/>
          <w:color w:val="000000"/>
          <w:sz w:val="24"/>
          <w:szCs w:val="24"/>
          <w:highlight w:val="yellow"/>
          <w:u w:val="single"/>
        </w:rPr>
      </w:pPr>
      <w:r>
        <w:rPr>
          <w:rFonts w:hint="eastAsia" w:ascii="仿宋" w:hAnsi="仿宋" w:eastAsia="仿宋"/>
          <w:color w:val="000000"/>
          <w:sz w:val="24"/>
          <w:szCs w:val="24"/>
          <w:lang w:val="zh-CN"/>
        </w:rPr>
        <w:t xml:space="preserve">4.2.2采购人支付，具体方式及标准为：</w:t>
      </w:r>
      <w:r>
        <w:rPr>
          <w:rFonts w:hint="eastAsia" w:ascii="仿宋" w:hAnsi="仿宋" w:eastAsia="仿宋"/>
          <w:color w:val="000000"/>
          <w:sz w:val="24"/>
          <w:szCs w:val="24"/>
          <w:u w:val="single"/>
          <w:lang w:val="zh-CN"/>
        </w:rPr>
        <w:t xml:space="preserve">参照国家计委计价格[2002]1980号文件规定标准的45%向代理单位支付代理服务费。支付方式可以通过转账或数字人民币等方式</w:t>
      </w:r>
      <w:r>
        <w:rPr>
          <w:rFonts w:hint="eastAsia" w:ascii="仿宋" w:hAnsi="仿宋" w:eastAsia="仿宋"/>
          <w:color w:val="000000"/>
          <w:sz w:val="24"/>
          <w:szCs w:val="24"/>
          <w:u w:val="single"/>
        </w:rPr>
        <w:t xml:space="preserve">。</w:t>
      </w:r>
      <w:r/>
    </w:p>
    <w:p>
      <w:pPr>
        <w:ind w:firstLine="480"/>
        <w:keepLines/>
        <w:keepNext/>
        <w:spacing w:line="400" w:lineRule="exact"/>
        <w:rPr>
          <w:rFonts w:hint="eastAsia" w:ascii="仿宋" w:hAnsi="仿宋" w:eastAsia="仿宋" w:cs="Arial"/>
          <w:color w:val="000000"/>
          <w:sz w:val="24"/>
          <w:szCs w:val="24"/>
        </w:rPr>
        <w:outlineLvl w:val="3"/>
      </w:pPr>
      <w:r>
        <w:rPr>
          <w:rFonts w:hint="eastAsia" w:ascii="仿宋" w:hAnsi="仿宋" w:eastAsia="仿宋" w:cs="Arial"/>
          <w:color w:val="000000"/>
          <w:sz w:val="24"/>
          <w:szCs w:val="24"/>
        </w:rPr>
        <w:t xml:space="preserve">5、谈判文件的约束力</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bCs/>
          <w:color w:val="000000"/>
          <w:sz w:val="24"/>
          <w:szCs w:val="24"/>
        </w:rPr>
        <w:t xml:space="preserve">5.1</w:t>
      </w:r>
      <w:r>
        <w:rPr>
          <w:rFonts w:hint="eastAsia" w:ascii="仿宋" w:hAnsi="仿宋" w:eastAsia="仿宋" w:cs="宋体"/>
          <w:color w:val="000000"/>
          <w:sz w:val="24"/>
          <w:szCs w:val="24"/>
        </w:rPr>
        <w:t xml:space="preserve">供应商一旦参加本项目采购活动，即被认为接受了</w:t>
      </w:r>
      <w:r>
        <w:rPr>
          <w:rFonts w:hint="eastAsia" w:ascii="仿宋" w:hAnsi="仿宋" w:eastAsia="仿宋" w:cs="宋体"/>
          <w:color w:val="000000"/>
          <w:sz w:val="24"/>
          <w:szCs w:val="24"/>
        </w:rPr>
        <w:t xml:space="preserve">本谈判</w:t>
      </w:r>
      <w:r>
        <w:rPr>
          <w:rFonts w:hint="eastAsia" w:ascii="仿宋" w:hAnsi="仿宋" w:eastAsia="仿宋" w:cs="宋体"/>
          <w:color w:val="000000"/>
          <w:sz w:val="24"/>
          <w:szCs w:val="24"/>
        </w:rPr>
        <w:t xml:space="preserve">文件的规定和约束。</w:t>
      </w:r>
      <w:r/>
    </w:p>
    <w:p>
      <w:pPr>
        <w:ind w:firstLine="482"/>
        <w:keepLines/>
        <w:keepNext/>
        <w:spacing w:line="400" w:lineRule="exact"/>
        <w:rPr>
          <w:rFonts w:hint="eastAsia" w:ascii="仿宋" w:hAnsi="仿宋" w:eastAsia="仿宋"/>
          <w:b/>
          <w:bCs/>
          <w:color w:val="000000"/>
          <w:sz w:val="24"/>
          <w:szCs w:val="24"/>
        </w:rPr>
        <w:outlineLvl w:val="2"/>
      </w:pPr>
      <w:r/>
      <w:bookmarkStart w:id="78" w:name="_Toc20823281"/>
      <w:r/>
      <w:bookmarkStart w:id="79" w:name="_Toc120614215"/>
      <w:r/>
      <w:bookmarkStart w:id="80" w:name="_Toc16938525"/>
      <w:r/>
      <w:bookmarkStart w:id="81" w:name="_Toc513029209"/>
      <w:r/>
      <w:bookmarkStart w:id="82" w:name="_Toc217639399"/>
      <w:r>
        <w:rPr>
          <w:rFonts w:hint="eastAsia" w:ascii="仿宋" w:hAnsi="仿宋" w:eastAsia="仿宋"/>
          <w:b/>
          <w:bCs/>
          <w:color w:val="000000"/>
          <w:sz w:val="24"/>
          <w:szCs w:val="24"/>
        </w:rPr>
        <w:t xml:space="preserve">二、</w:t>
      </w:r>
      <w:bookmarkEnd w:id="78"/>
      <w:r/>
      <w:bookmarkEnd w:id="79"/>
      <w:r/>
      <w:bookmarkEnd w:id="80"/>
      <w:r/>
      <w:bookmarkEnd w:id="81"/>
      <w:r>
        <w:rPr>
          <w:rFonts w:hint="eastAsia" w:ascii="仿宋" w:hAnsi="仿宋" w:eastAsia="仿宋"/>
          <w:b/>
          <w:bCs/>
          <w:color w:val="000000"/>
          <w:sz w:val="24"/>
          <w:szCs w:val="24"/>
        </w:rPr>
        <w:t xml:space="preserve">谈判文件</w:t>
      </w:r>
      <w:bookmarkEnd w:id="82"/>
      <w:r/>
      <w:r/>
    </w:p>
    <w:p>
      <w:pPr>
        <w:ind w:firstLine="480"/>
        <w:keepLines/>
        <w:keepNext/>
        <w:spacing w:line="400" w:lineRule="exact"/>
        <w:rPr>
          <w:rFonts w:hint="eastAsia" w:ascii="仿宋" w:hAnsi="仿宋" w:eastAsia="仿宋" w:cs="Arial"/>
          <w:color w:val="000000"/>
          <w:sz w:val="24"/>
          <w:szCs w:val="24"/>
        </w:rPr>
        <w:outlineLvl w:val="3"/>
      </w:pPr>
      <w:r/>
      <w:bookmarkStart w:id="83" w:name="_Toc16938526"/>
      <w:r/>
      <w:bookmarkStart w:id="84" w:name="_Toc20823282"/>
      <w:r/>
      <w:bookmarkStart w:id="85" w:name="_Toc513029210"/>
      <w:r>
        <w:rPr>
          <w:rFonts w:hint="eastAsia" w:ascii="仿宋" w:hAnsi="仿宋" w:eastAsia="仿宋" w:cs="Arial"/>
          <w:color w:val="000000"/>
          <w:sz w:val="24"/>
          <w:szCs w:val="24"/>
        </w:rPr>
        <w:t xml:space="preserve">6、谈判文件构成</w:t>
      </w:r>
      <w:bookmarkEnd w:id="83"/>
      <w:r/>
      <w:bookmarkEnd w:id="84"/>
      <w:r/>
      <w:bookmarkEnd w:id="85"/>
      <w:r/>
      <w:r/>
    </w:p>
    <w:p>
      <w:pPr>
        <w:ind w:firstLine="480"/>
        <w:spacing w:line="400" w:lineRule="exact"/>
        <w:rPr>
          <w:rFonts w:hint="eastAsia" w:ascii="仿宋" w:hAnsi="仿宋" w:eastAsia="仿宋" w:cs="宋体"/>
          <w:color w:val="000000"/>
          <w:sz w:val="24"/>
          <w:szCs w:val="24"/>
        </w:rPr>
      </w:pPr>
      <w:r>
        <w:rPr>
          <w:rFonts w:ascii="仿宋" w:hAnsi="仿宋" w:eastAsia="仿宋" w:cs="宋体"/>
          <w:bCs/>
          <w:color w:val="000000"/>
          <w:sz w:val="24"/>
          <w:szCs w:val="24"/>
        </w:rPr>
        <w:t xml:space="preserve">6</w:t>
      </w:r>
      <w:r>
        <w:rPr>
          <w:rFonts w:hint="eastAsia" w:ascii="仿宋" w:hAnsi="仿宋" w:eastAsia="仿宋" w:cs="宋体"/>
          <w:bCs/>
          <w:color w:val="000000"/>
          <w:sz w:val="24"/>
          <w:szCs w:val="24"/>
        </w:rPr>
        <w:t xml:space="preserve">.1</w:t>
      </w:r>
      <w:r>
        <w:rPr>
          <w:rFonts w:hint="eastAsia" w:ascii="仿宋" w:hAnsi="仿宋" w:eastAsia="仿宋" w:cs="宋体"/>
          <w:color w:val="000000"/>
          <w:sz w:val="24"/>
          <w:szCs w:val="24"/>
        </w:rPr>
        <w:t xml:space="preserve">谈判文件由以下部分组成：</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（1）谈判邀请</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（2）供应商须知</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（3）合同文本</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（4）采购需求</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（5）评审方法与评审标准</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（6）响应文件格式</w:t>
      </w:r>
      <w:r/>
    </w:p>
    <w:p>
      <w:pPr>
        <w:ind w:firstLine="480"/>
        <w:keepLines/>
        <w:keepNext/>
        <w:spacing w:line="400" w:lineRule="exact"/>
        <w:rPr>
          <w:rFonts w:hint="eastAsia" w:ascii="仿宋" w:hAnsi="仿宋" w:eastAsia="仿宋" w:cs="Arial"/>
          <w:color w:val="000000"/>
          <w:sz w:val="24"/>
          <w:szCs w:val="24"/>
        </w:rPr>
        <w:outlineLvl w:val="3"/>
      </w:pPr>
      <w:r/>
      <w:bookmarkStart w:id="86" w:name="_Toc16938527"/>
      <w:r/>
      <w:bookmarkStart w:id="87" w:name="_Toc513029211"/>
      <w:r/>
      <w:bookmarkStart w:id="88" w:name="_Toc462564070"/>
      <w:r/>
      <w:bookmarkStart w:id="89" w:name="_Toc20823283"/>
      <w:r>
        <w:rPr>
          <w:rFonts w:hint="eastAsia" w:ascii="仿宋" w:hAnsi="仿宋" w:eastAsia="仿宋" w:cs="Arial"/>
          <w:color w:val="000000"/>
          <w:sz w:val="24"/>
          <w:szCs w:val="24"/>
        </w:rPr>
        <w:t xml:space="preserve">7、</w:t>
      </w:r>
      <w:bookmarkEnd w:id="86"/>
      <w:r/>
      <w:bookmarkEnd w:id="87"/>
      <w:r/>
      <w:bookmarkEnd w:id="88"/>
      <w:r/>
      <w:bookmarkEnd w:id="89"/>
      <w:r>
        <w:rPr>
          <w:rFonts w:hint="eastAsia" w:ascii="仿宋" w:hAnsi="仿宋" w:eastAsia="仿宋" w:cs="宋体"/>
          <w:color w:val="000000"/>
          <w:sz w:val="24"/>
          <w:szCs w:val="24"/>
        </w:rPr>
        <w:t xml:space="preserve">供应商应认真阅读谈判文件中所有的事项、格式、条款和规范等要求。按谈判文件要求和规定编制响应文件，并保证所提供的全部资料的真实性，以使其响应文件对谈判文件</w:t>
      </w:r>
      <w:r>
        <w:rPr>
          <w:rFonts w:hint="eastAsia" w:ascii="仿宋" w:hAnsi="仿宋" w:eastAsia="仿宋" w:cs="宋体"/>
          <w:color w:val="000000"/>
          <w:sz w:val="24"/>
          <w:szCs w:val="24"/>
        </w:rPr>
        <w:t xml:space="preserve">作出</w:t>
      </w:r>
      <w:r>
        <w:rPr>
          <w:rFonts w:hint="eastAsia" w:ascii="仿宋" w:hAnsi="仿宋" w:eastAsia="仿宋" w:cs="宋体"/>
          <w:color w:val="000000"/>
          <w:sz w:val="24"/>
          <w:szCs w:val="24"/>
        </w:rPr>
        <w:t xml:space="preserve">实质性响应，否则其风险由供应商自行承担</w:t>
      </w:r>
      <w:r/>
    </w:p>
    <w:p>
      <w:pPr>
        <w:ind w:firstLine="480"/>
        <w:keepLines/>
        <w:keepNext/>
        <w:spacing w:line="400" w:lineRule="exact"/>
        <w:rPr>
          <w:rFonts w:hint="eastAsia" w:ascii="仿宋" w:hAnsi="仿宋" w:eastAsia="仿宋" w:cs="Arial"/>
          <w:color w:val="000000"/>
          <w:sz w:val="24"/>
          <w:szCs w:val="24"/>
        </w:rPr>
        <w:outlineLvl w:val="3"/>
      </w:pPr>
      <w:r/>
      <w:bookmarkStart w:id="90" w:name="_Toc462564071"/>
      <w:r/>
      <w:bookmarkStart w:id="91" w:name="_Toc513029212"/>
      <w:r/>
      <w:bookmarkStart w:id="92" w:name="_Toc16938528"/>
      <w:r/>
      <w:bookmarkStart w:id="93" w:name="_Toc20823284"/>
      <w:r>
        <w:rPr>
          <w:rFonts w:hint="eastAsia" w:ascii="仿宋" w:hAnsi="仿宋" w:eastAsia="仿宋" w:cs="Arial"/>
          <w:color w:val="000000"/>
          <w:sz w:val="24"/>
          <w:szCs w:val="24"/>
        </w:rPr>
        <w:t xml:space="preserve">8、谈判文件的澄清和修改</w:t>
      </w:r>
      <w:bookmarkEnd w:id="90"/>
      <w:r/>
      <w:bookmarkEnd w:id="91"/>
      <w:r/>
      <w:bookmarkEnd w:id="92"/>
      <w:r/>
      <w:bookmarkEnd w:id="93"/>
      <w:r/>
      <w:r/>
    </w:p>
    <w:p>
      <w:pPr>
        <w:ind w:firstLine="480"/>
        <w:spacing w:line="400" w:lineRule="exact"/>
        <w:rPr>
          <w:rFonts w:hint="eastAsia" w:ascii="仿宋" w:hAnsi="仿宋" w:eastAsia="仿宋" w:cs="宋体"/>
          <w:color w:val="000000"/>
          <w:sz w:val="24"/>
          <w:szCs w:val="24"/>
        </w:rPr>
      </w:pPr>
      <w:r>
        <w:rPr>
          <w:rFonts w:ascii="仿宋" w:hAnsi="仿宋" w:eastAsia="仿宋" w:cs="宋体"/>
          <w:bCs/>
          <w:color w:val="000000"/>
          <w:sz w:val="24"/>
          <w:szCs w:val="24"/>
        </w:rPr>
        <w:t xml:space="preserve">8</w:t>
      </w:r>
      <w:r>
        <w:rPr>
          <w:rFonts w:hint="eastAsia" w:ascii="仿宋" w:hAnsi="仿宋" w:eastAsia="仿宋" w:cs="宋体"/>
          <w:bCs/>
          <w:color w:val="000000"/>
          <w:sz w:val="24"/>
          <w:szCs w:val="24"/>
        </w:rPr>
        <w:t xml:space="preserve">.1</w:t>
      </w:r>
      <w:r>
        <w:rPr>
          <w:rFonts w:hint="eastAsia" w:ascii="仿宋" w:hAnsi="仿宋" w:eastAsia="仿宋" w:cs="宋体"/>
          <w:color w:val="000000"/>
          <w:sz w:val="24"/>
          <w:szCs w:val="24"/>
        </w:rPr>
        <w:t xml:space="preserve">在响应文件提交截止时间前，采购人、采购代理机构可以对已发出的谈判文件进行澄清或者修改, 澄清或者修改的内容作为谈判文件的组成部分。澄清或者修改的内容可能影响响应文件编制的，采购人、采购代理机构将在提交首次响应文件截止时间至少3个工作日</w:t>
      </w:r>
      <w:r>
        <w:rPr>
          <w:rFonts w:hint="eastAsia" w:ascii="仿宋" w:hAnsi="仿宋" w:eastAsia="仿宋" w:cs="宋体"/>
          <w:color w:val="000000"/>
          <w:sz w:val="24"/>
          <w:szCs w:val="24"/>
        </w:rPr>
        <w:t xml:space="preserve">前发出；不足3个工作日的，采购人、采购代理机构将顺延提交首次响应文件截止时间。</w:t>
      </w:r>
      <w:r/>
    </w:p>
    <w:p>
      <w:pPr>
        <w:ind w:firstLine="480"/>
        <w:spacing w:line="400" w:lineRule="exact"/>
        <w:rPr>
          <w:rFonts w:hint="eastAsia" w:ascii="仿宋" w:hAnsi="仿宋" w:eastAsia="仿宋" w:cs="宋体"/>
          <w:color w:val="000000"/>
          <w:sz w:val="24"/>
          <w:szCs w:val="24"/>
        </w:rPr>
      </w:pPr>
      <w:r>
        <w:rPr>
          <w:rFonts w:ascii="仿宋" w:hAnsi="仿宋" w:eastAsia="仿宋" w:cs="宋体"/>
          <w:color w:val="000000"/>
          <w:sz w:val="24"/>
          <w:szCs w:val="24"/>
        </w:rPr>
        <w:t xml:space="preserve">8</w:t>
      </w:r>
      <w:r>
        <w:rPr>
          <w:rFonts w:hint="eastAsia" w:ascii="仿宋" w:hAnsi="仿宋" w:eastAsia="仿宋" w:cs="宋体"/>
          <w:color w:val="000000"/>
          <w:sz w:val="24"/>
          <w:szCs w:val="24"/>
        </w:rPr>
        <w:t xml:space="preserve">.2谈判文件的修改将在原公告媒体上发布更正公告，补充文件将作为谈判文件的组成部分，并对供应商具有约束力，发布的更正公告视同为以书面形式通知所有获取谈判文件的潜在供应商。</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8.3供应商应及时登录“苏</w:t>
      </w:r>
      <w:r>
        <w:rPr>
          <w:rFonts w:hint="eastAsia" w:ascii="仿宋" w:hAnsi="仿宋" w:eastAsia="仿宋" w:cs="宋体"/>
          <w:color w:val="000000"/>
          <w:sz w:val="24"/>
          <w:szCs w:val="24"/>
        </w:rPr>
        <w:t xml:space="preserve">采云</w:t>
      </w:r>
      <w:r>
        <w:rPr>
          <w:rFonts w:hint="eastAsia" w:ascii="仿宋" w:hAnsi="仿宋" w:eastAsia="仿宋" w:cs="宋体"/>
          <w:color w:val="000000"/>
          <w:sz w:val="24"/>
          <w:szCs w:val="24"/>
        </w:rPr>
        <w:t xml:space="preserve">”系统获取澄清答疑文件（修改后谈判文件），如因供应商原因未能及时下载澄清和修改后的谈判文件，由此造成的相关责任，由供应商承担。</w:t>
      </w:r>
      <w:r/>
    </w:p>
    <w:p>
      <w:pPr>
        <w:ind w:firstLine="482"/>
        <w:keepLines/>
        <w:keepNext/>
        <w:spacing w:line="400" w:lineRule="exact"/>
        <w:rPr>
          <w:rFonts w:hint="eastAsia" w:ascii="仿宋" w:hAnsi="仿宋" w:eastAsia="仿宋"/>
          <w:b/>
          <w:bCs/>
          <w:color w:val="000000"/>
          <w:sz w:val="24"/>
          <w:szCs w:val="24"/>
        </w:rPr>
        <w:outlineLvl w:val="2"/>
      </w:pPr>
      <w:r/>
      <w:bookmarkStart w:id="94" w:name="_Toc513029213"/>
      <w:r/>
      <w:bookmarkStart w:id="95" w:name="_Toc462564072"/>
      <w:r/>
      <w:bookmarkStart w:id="96" w:name="_Toc16938529"/>
      <w:r/>
      <w:bookmarkStart w:id="97" w:name="_Toc20823285"/>
      <w:r/>
      <w:bookmarkStart w:id="98" w:name="_Toc120614216"/>
      <w:r/>
      <w:bookmarkStart w:id="99" w:name="_Toc217639400"/>
      <w:r>
        <w:rPr>
          <w:rFonts w:hint="eastAsia" w:ascii="仿宋" w:hAnsi="仿宋" w:eastAsia="仿宋"/>
          <w:b/>
          <w:bCs/>
          <w:color w:val="000000"/>
          <w:sz w:val="24"/>
          <w:szCs w:val="24"/>
        </w:rPr>
        <w:t xml:space="preserve">三、响应文件的编制</w:t>
      </w:r>
      <w:bookmarkEnd w:id="94"/>
      <w:r/>
      <w:bookmarkEnd w:id="95"/>
      <w:r/>
      <w:bookmarkEnd w:id="96"/>
      <w:r/>
      <w:bookmarkEnd w:id="97"/>
      <w:r/>
      <w:bookmarkEnd w:id="98"/>
      <w:r/>
      <w:bookmarkEnd w:id="99"/>
      <w:r/>
      <w:r/>
    </w:p>
    <w:p>
      <w:pPr>
        <w:ind w:firstLine="480"/>
        <w:keepLines/>
        <w:keepNext/>
        <w:spacing w:line="400" w:lineRule="exact"/>
        <w:rPr>
          <w:rFonts w:hint="eastAsia" w:ascii="仿宋" w:hAnsi="仿宋" w:eastAsia="仿宋" w:cs="Arial"/>
          <w:color w:val="000000"/>
          <w:sz w:val="24"/>
          <w:szCs w:val="24"/>
        </w:rPr>
        <w:outlineLvl w:val="3"/>
      </w:pPr>
      <w:r/>
      <w:bookmarkStart w:id="100" w:name="_Toc462564073"/>
      <w:r/>
      <w:bookmarkStart w:id="101" w:name="_Toc20823286"/>
      <w:r/>
      <w:bookmarkStart w:id="102" w:name="_Toc16938530"/>
      <w:r/>
      <w:bookmarkStart w:id="103" w:name="_Toc513029214"/>
      <w:r>
        <w:rPr>
          <w:rFonts w:hint="eastAsia" w:ascii="仿宋" w:hAnsi="仿宋" w:eastAsia="仿宋" w:cs="Arial"/>
          <w:color w:val="000000"/>
          <w:sz w:val="24"/>
          <w:szCs w:val="24"/>
        </w:rPr>
        <w:t xml:space="preserve">9、响应文件的语言及度量衡单位</w:t>
      </w:r>
      <w:bookmarkEnd w:id="100"/>
      <w:r/>
      <w:bookmarkEnd w:id="101"/>
      <w:r/>
      <w:bookmarkEnd w:id="102"/>
      <w:r/>
      <w:bookmarkEnd w:id="103"/>
      <w:r/>
      <w:r/>
    </w:p>
    <w:p>
      <w:pPr>
        <w:ind w:firstLine="480"/>
        <w:spacing w:line="400" w:lineRule="exact"/>
        <w:rPr>
          <w:rFonts w:hint="eastAsia" w:ascii="仿宋" w:hAnsi="仿宋" w:eastAsia="仿宋" w:cs="宋体"/>
          <w:color w:val="000000"/>
          <w:sz w:val="24"/>
          <w:szCs w:val="24"/>
        </w:rPr>
      </w:pPr>
      <w:r>
        <w:rPr>
          <w:rFonts w:ascii="仿宋" w:hAnsi="仿宋" w:eastAsia="仿宋" w:cs="宋体"/>
          <w:bCs/>
          <w:color w:val="000000"/>
          <w:sz w:val="24"/>
          <w:szCs w:val="24"/>
        </w:rPr>
        <w:t xml:space="preserve">9</w:t>
      </w:r>
      <w:r>
        <w:rPr>
          <w:rFonts w:hint="eastAsia" w:ascii="仿宋" w:hAnsi="仿宋" w:eastAsia="仿宋" w:cs="宋体"/>
          <w:bCs/>
          <w:color w:val="000000"/>
          <w:sz w:val="24"/>
          <w:szCs w:val="24"/>
        </w:rPr>
        <w:t xml:space="preserve">.1</w:t>
      </w:r>
      <w:r>
        <w:rPr>
          <w:rFonts w:hint="eastAsia" w:ascii="仿宋" w:hAnsi="仿宋" w:eastAsia="仿宋" w:cs="宋体"/>
          <w:color w:val="000000"/>
          <w:sz w:val="24"/>
          <w:szCs w:val="24"/>
        </w:rPr>
        <w:t xml:space="preserve">供应商提交的响应文件以及供应商与采购代理机构就有关谈判的所有来往通知、函件和文件均应使用</w:t>
      </w:r>
      <w:r>
        <w:rPr>
          <w:rFonts w:hint="eastAsia" w:ascii="仿宋" w:hAnsi="仿宋" w:eastAsia="仿宋" w:cs="宋体"/>
          <w:b/>
          <w:bCs/>
          <w:color w:val="000000"/>
          <w:sz w:val="24"/>
          <w:szCs w:val="24"/>
        </w:rPr>
        <w:t xml:space="preserve">简体中文</w:t>
      </w:r>
      <w:r>
        <w:rPr>
          <w:rFonts w:hint="eastAsia" w:ascii="仿宋" w:hAnsi="仿宋" w:eastAsia="仿宋" w:cs="宋体"/>
          <w:color w:val="000000"/>
          <w:sz w:val="24"/>
          <w:szCs w:val="24"/>
        </w:rPr>
        <w:t xml:space="preserve">。</w:t>
      </w:r>
      <w:r/>
    </w:p>
    <w:p>
      <w:pPr>
        <w:ind w:firstLine="480"/>
        <w:spacing w:line="400" w:lineRule="exact"/>
        <w:rPr>
          <w:rFonts w:hint="eastAsia" w:ascii="仿宋" w:hAnsi="仿宋" w:eastAsia="仿宋" w:cs="宋体"/>
          <w:color w:val="000000"/>
          <w:sz w:val="24"/>
          <w:szCs w:val="24"/>
        </w:rPr>
      </w:pPr>
      <w:r>
        <w:rPr>
          <w:rFonts w:ascii="仿宋" w:hAnsi="仿宋" w:eastAsia="仿宋" w:cs="宋体"/>
          <w:bCs/>
          <w:color w:val="000000"/>
          <w:sz w:val="24"/>
          <w:szCs w:val="24"/>
        </w:rPr>
        <w:t xml:space="preserve">9</w:t>
      </w:r>
      <w:r>
        <w:rPr>
          <w:rFonts w:hint="eastAsia" w:ascii="仿宋" w:hAnsi="仿宋" w:eastAsia="仿宋" w:cs="宋体"/>
          <w:bCs/>
          <w:color w:val="000000"/>
          <w:sz w:val="24"/>
          <w:szCs w:val="24"/>
        </w:rPr>
        <w:t xml:space="preserve">.2</w:t>
      </w:r>
      <w:r>
        <w:rPr>
          <w:rFonts w:hint="eastAsia" w:ascii="仿宋" w:hAnsi="仿宋" w:eastAsia="仿宋" w:cs="宋体"/>
          <w:color w:val="000000"/>
          <w:sz w:val="24"/>
          <w:szCs w:val="24"/>
        </w:rPr>
        <w:t xml:space="preserve">除技术性能另有规定外，响应文件所使用的度量衡单位，均须采用国家法定计量单位。</w:t>
      </w:r>
      <w:r/>
    </w:p>
    <w:p>
      <w:pPr>
        <w:ind w:firstLine="480"/>
        <w:keepLines/>
        <w:keepNext/>
        <w:spacing w:line="400" w:lineRule="exact"/>
        <w:rPr>
          <w:rFonts w:hint="eastAsia" w:ascii="仿宋" w:hAnsi="仿宋" w:eastAsia="仿宋" w:cs="Arial"/>
          <w:color w:val="000000"/>
          <w:sz w:val="24"/>
          <w:szCs w:val="24"/>
        </w:rPr>
        <w:outlineLvl w:val="3"/>
      </w:pPr>
      <w:r/>
      <w:bookmarkStart w:id="104" w:name="_Toc462564074"/>
      <w:r/>
      <w:bookmarkStart w:id="105" w:name="_Toc20823287"/>
      <w:r/>
      <w:bookmarkStart w:id="106" w:name="_Toc16938531"/>
      <w:r/>
      <w:bookmarkStart w:id="107" w:name="_Toc513029215"/>
      <w:r>
        <w:rPr>
          <w:rFonts w:hint="eastAsia" w:ascii="仿宋" w:hAnsi="仿宋" w:eastAsia="仿宋" w:cs="Arial"/>
          <w:color w:val="000000"/>
          <w:sz w:val="24"/>
          <w:szCs w:val="24"/>
        </w:rPr>
        <w:t xml:space="preserve">10、响应文件构成</w:t>
      </w:r>
      <w:bookmarkEnd w:id="104"/>
      <w:r/>
      <w:bookmarkEnd w:id="105"/>
      <w:r/>
      <w:bookmarkEnd w:id="106"/>
      <w:r/>
      <w:bookmarkEnd w:id="107"/>
      <w:r/>
      <w:r/>
    </w:p>
    <w:p>
      <w:pPr>
        <w:ind w:firstLine="480"/>
        <w:spacing w:line="400" w:lineRule="exact"/>
        <w:rPr>
          <w:rFonts w:hint="eastAsia" w:ascii="仿宋" w:hAnsi="仿宋" w:eastAsia="仿宋" w:cs="宋体"/>
          <w:color w:val="000000"/>
          <w:sz w:val="24"/>
          <w:szCs w:val="24"/>
          <w:highlight w:val="white"/>
        </w:rPr>
      </w:pPr>
      <w:r>
        <w:rPr>
          <w:rFonts w:hint="eastAsia" w:ascii="仿宋" w:hAnsi="仿宋" w:eastAsia="仿宋" w:cs="宋体"/>
          <w:color w:val="000000"/>
          <w:sz w:val="24"/>
          <w:szCs w:val="24"/>
        </w:rPr>
        <w:t xml:space="preserve">10.1</w:t>
      </w:r>
      <w:r>
        <w:rPr>
          <w:rFonts w:hint="eastAsia" w:ascii="仿宋" w:hAnsi="仿宋" w:eastAsia="仿宋" w:cs="宋体"/>
          <w:color w:val="000000"/>
          <w:sz w:val="24"/>
          <w:szCs w:val="24"/>
          <w:highlight w:val="white"/>
        </w:rPr>
        <w:t xml:space="preserve">供应商应仔细阅读“谈判文件”的所有内容，按“谈判文件”第六章“响应文件格式”编制“电子响应文件”（简称“响应文件”），如有必要，可以增加附页，作为响应文件的组成部分。本次竞争性谈判不接受纸质响应文件。供应商须保证所提供的全部资料的真实性、完整性及有效性，以使其响应文件对“谈判文件”</w:t>
      </w:r>
      <w:r>
        <w:rPr>
          <w:rFonts w:hint="eastAsia" w:ascii="仿宋" w:hAnsi="仿宋" w:eastAsia="仿宋" w:cs="宋体"/>
          <w:color w:val="000000"/>
          <w:sz w:val="24"/>
          <w:szCs w:val="24"/>
          <w:highlight w:val="white"/>
        </w:rPr>
        <w:t xml:space="preserve">作出</w:t>
      </w:r>
      <w:r>
        <w:rPr>
          <w:rFonts w:hint="eastAsia" w:ascii="仿宋" w:hAnsi="仿宋" w:eastAsia="仿宋" w:cs="宋体"/>
          <w:color w:val="000000"/>
          <w:sz w:val="24"/>
          <w:szCs w:val="24"/>
          <w:highlight w:val="white"/>
        </w:rPr>
        <w:t xml:space="preserve">实质性响应。否则，可能被拒绝。</w:t>
      </w:r>
      <w:r/>
    </w:p>
    <w:p>
      <w:pPr>
        <w:ind w:firstLine="480"/>
        <w:spacing w:line="400" w:lineRule="exact"/>
        <w:rPr>
          <w:rFonts w:hint="eastAsia" w:ascii="仿宋" w:hAnsi="仿宋" w:eastAsia="仿宋" w:cs="宋体"/>
          <w:color w:val="000000"/>
          <w:sz w:val="24"/>
          <w:szCs w:val="24"/>
          <w:highlight w:val="white"/>
        </w:rPr>
      </w:pPr>
      <w:r>
        <w:rPr>
          <w:rFonts w:hint="eastAsia" w:ascii="仿宋" w:hAnsi="仿宋" w:eastAsia="仿宋" w:cs="宋体"/>
          <w:color w:val="000000"/>
          <w:sz w:val="24"/>
          <w:szCs w:val="24"/>
          <w:highlight w:val="white"/>
          <w:lang w:val="zh-CN"/>
        </w:rPr>
        <w:t xml:space="preserve">各</w:t>
      </w:r>
      <w:r>
        <w:rPr>
          <w:rFonts w:hint="eastAsia" w:ascii="仿宋" w:hAnsi="仿宋" w:eastAsia="仿宋" w:cs="宋体"/>
          <w:color w:val="000000"/>
          <w:sz w:val="24"/>
          <w:szCs w:val="24"/>
          <w:highlight w:val="white"/>
        </w:rPr>
        <w:t xml:space="preserve">供应商</w:t>
      </w:r>
      <w:r>
        <w:rPr>
          <w:rFonts w:hint="eastAsia" w:ascii="仿宋" w:hAnsi="仿宋" w:eastAsia="仿宋" w:cs="宋体"/>
          <w:color w:val="000000"/>
          <w:sz w:val="24"/>
          <w:szCs w:val="24"/>
          <w:highlight w:val="white"/>
          <w:lang w:val="zh-CN"/>
        </w:rPr>
        <w:t xml:space="preserve">在编制</w:t>
      </w:r>
      <w:r>
        <w:rPr>
          <w:rFonts w:hint="eastAsia" w:ascii="仿宋" w:hAnsi="仿宋" w:eastAsia="仿宋" w:cs="宋体"/>
          <w:color w:val="000000"/>
          <w:sz w:val="24"/>
          <w:szCs w:val="24"/>
          <w:highlight w:val="white"/>
        </w:rPr>
        <w:t xml:space="preserve">响应</w:t>
      </w:r>
      <w:r>
        <w:rPr>
          <w:rFonts w:hint="eastAsia" w:ascii="仿宋" w:hAnsi="仿宋" w:eastAsia="仿宋" w:cs="宋体"/>
          <w:color w:val="000000"/>
          <w:sz w:val="24"/>
          <w:szCs w:val="24"/>
          <w:highlight w:val="white"/>
          <w:lang w:val="zh-CN"/>
        </w:rPr>
        <w:t xml:space="preserve">文件时请按照“</w:t>
      </w:r>
      <w:r>
        <w:rPr>
          <w:rFonts w:hint="eastAsia" w:ascii="仿宋" w:hAnsi="仿宋" w:eastAsia="仿宋" w:cs="宋体"/>
          <w:color w:val="000000"/>
          <w:sz w:val="24"/>
          <w:szCs w:val="24"/>
          <w:highlight w:val="white"/>
        </w:rPr>
        <w:t xml:space="preserve">谈判</w:t>
      </w:r>
      <w:r>
        <w:rPr>
          <w:rFonts w:hint="eastAsia" w:ascii="仿宋" w:hAnsi="仿宋" w:eastAsia="仿宋" w:cs="宋体"/>
          <w:color w:val="000000"/>
          <w:sz w:val="24"/>
          <w:szCs w:val="24"/>
          <w:highlight w:val="white"/>
          <w:lang w:val="zh-CN"/>
        </w:rPr>
        <w:t xml:space="preserve">文件”第六</w:t>
      </w:r>
      <w:r>
        <w:rPr>
          <w:rFonts w:hint="eastAsia" w:ascii="仿宋" w:hAnsi="仿宋" w:eastAsia="仿宋" w:cs="宋体"/>
          <w:color w:val="000000"/>
          <w:sz w:val="24"/>
          <w:szCs w:val="24"/>
          <w:highlight w:val="white"/>
        </w:rPr>
        <w:t xml:space="preserve">章</w:t>
      </w:r>
      <w:r>
        <w:rPr>
          <w:rFonts w:hint="eastAsia" w:ascii="仿宋" w:hAnsi="仿宋" w:eastAsia="仿宋" w:cs="宋体"/>
          <w:color w:val="000000"/>
          <w:sz w:val="24"/>
          <w:szCs w:val="24"/>
          <w:highlight w:val="white"/>
          <w:lang w:val="zh-CN"/>
        </w:rPr>
        <w:t xml:space="preserve">规定的格式进行，混乱的编排导致</w:t>
      </w:r>
      <w:r>
        <w:rPr>
          <w:rFonts w:hint="eastAsia" w:ascii="仿宋" w:hAnsi="仿宋" w:eastAsia="仿宋" w:cs="宋体"/>
          <w:color w:val="000000"/>
          <w:sz w:val="24"/>
          <w:szCs w:val="24"/>
          <w:highlight w:val="white"/>
        </w:rPr>
        <w:t xml:space="preserve">响应</w:t>
      </w:r>
      <w:r>
        <w:rPr>
          <w:rFonts w:hint="eastAsia" w:ascii="仿宋" w:hAnsi="仿宋" w:eastAsia="仿宋" w:cs="宋体"/>
          <w:color w:val="000000"/>
          <w:sz w:val="24"/>
          <w:szCs w:val="24"/>
          <w:highlight w:val="white"/>
          <w:lang w:val="zh-CN"/>
        </w:rPr>
        <w:t xml:space="preserve">文件被误读或</w:t>
      </w:r>
      <w:r>
        <w:rPr>
          <w:rFonts w:hint="eastAsia" w:ascii="仿宋" w:hAnsi="仿宋" w:eastAsia="仿宋" w:cs="宋体"/>
          <w:color w:val="000000"/>
          <w:sz w:val="24"/>
          <w:szCs w:val="24"/>
          <w:highlight w:val="white"/>
        </w:rPr>
        <w:t xml:space="preserve">谈判小组</w:t>
      </w:r>
      <w:r>
        <w:rPr>
          <w:rFonts w:hint="eastAsia" w:ascii="仿宋" w:hAnsi="仿宋" w:eastAsia="仿宋" w:cs="宋体"/>
          <w:color w:val="000000"/>
          <w:sz w:val="24"/>
          <w:szCs w:val="24"/>
          <w:highlight w:val="white"/>
          <w:lang w:val="zh-CN"/>
        </w:rPr>
        <w:t xml:space="preserve">查找不到有效文件是</w:t>
      </w:r>
      <w:r>
        <w:rPr>
          <w:rFonts w:hint="eastAsia" w:ascii="仿宋" w:hAnsi="仿宋" w:eastAsia="仿宋" w:cs="宋体"/>
          <w:color w:val="000000"/>
          <w:sz w:val="24"/>
          <w:szCs w:val="24"/>
          <w:highlight w:val="white"/>
        </w:rPr>
        <w:t xml:space="preserve">供应商</w:t>
      </w:r>
      <w:r>
        <w:rPr>
          <w:rFonts w:hint="eastAsia" w:ascii="仿宋" w:hAnsi="仿宋" w:eastAsia="仿宋" w:cs="宋体"/>
          <w:color w:val="000000"/>
          <w:sz w:val="24"/>
          <w:szCs w:val="24"/>
          <w:highlight w:val="white"/>
          <w:lang w:val="zh-CN"/>
        </w:rPr>
        <w:t xml:space="preserve">的风险。</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bCs/>
          <w:color w:val="000000"/>
          <w:sz w:val="24"/>
          <w:szCs w:val="24"/>
        </w:rPr>
        <w:t xml:space="preserve">1</w:t>
      </w:r>
      <w:r>
        <w:rPr>
          <w:rFonts w:ascii="仿宋" w:hAnsi="仿宋" w:eastAsia="仿宋" w:cs="宋体"/>
          <w:bCs/>
          <w:color w:val="000000"/>
          <w:sz w:val="24"/>
          <w:szCs w:val="24"/>
        </w:rPr>
        <w:t xml:space="preserve">0</w:t>
      </w:r>
      <w:r>
        <w:rPr>
          <w:rFonts w:hint="eastAsia" w:ascii="仿宋" w:hAnsi="仿宋" w:eastAsia="仿宋" w:cs="宋体"/>
          <w:bCs/>
          <w:color w:val="000000"/>
          <w:sz w:val="24"/>
          <w:szCs w:val="24"/>
        </w:rPr>
        <w:t xml:space="preserve">.2</w:t>
      </w:r>
      <w:r>
        <w:rPr>
          <w:rFonts w:hint="eastAsia" w:ascii="仿宋" w:hAnsi="仿宋" w:eastAsia="仿宋" w:cs="宋体"/>
          <w:color w:val="000000"/>
          <w:sz w:val="24"/>
          <w:szCs w:val="24"/>
        </w:rPr>
        <w:t xml:space="preserve">供应商编写的响应文件应包括资格证明文件、符合性证明文件、分项报价表、技术要求响应及偏离表、其他证明文件、谈判响应函等部分。</w:t>
      </w:r>
      <w:r/>
    </w:p>
    <w:p>
      <w:pPr>
        <w:ind w:firstLine="480"/>
        <w:spacing w:line="400" w:lineRule="exact"/>
        <w:rPr>
          <w:rFonts w:hint="eastAsia" w:ascii="仿宋" w:hAnsi="仿宋" w:eastAsia="仿宋" w:cs="宋体"/>
          <w:color w:val="000000"/>
          <w:sz w:val="24"/>
          <w:szCs w:val="24"/>
          <w:highlight w:val="white"/>
        </w:rPr>
      </w:pPr>
      <w:r>
        <w:rPr>
          <w:rFonts w:hint="eastAsia" w:ascii="仿宋" w:hAnsi="仿宋" w:eastAsia="仿宋" w:cs="宋体"/>
          <w:color w:val="000000"/>
          <w:sz w:val="24"/>
          <w:szCs w:val="24"/>
          <w:highlight w:val="white"/>
        </w:rPr>
        <w:t xml:space="preserve">10.3响应文件须加盖电子签章之处，应按要求加盖供应商数字证书的电子签章。其他需要盖章但未明确要求电子签章的，供应商可按要求加盖公章后上</w:t>
      </w:r>
      <w:r>
        <w:rPr>
          <w:rFonts w:hint="eastAsia" w:ascii="仿宋" w:hAnsi="仿宋" w:eastAsia="仿宋" w:cs="宋体"/>
          <w:color w:val="000000"/>
          <w:sz w:val="24"/>
          <w:szCs w:val="24"/>
          <w:highlight w:val="white"/>
        </w:rPr>
        <w:t xml:space="preserve">传材料</w:t>
      </w:r>
      <w:r>
        <w:rPr>
          <w:rFonts w:hint="eastAsia" w:ascii="仿宋" w:hAnsi="仿宋" w:eastAsia="仿宋" w:cs="宋体"/>
          <w:color w:val="000000"/>
          <w:sz w:val="24"/>
          <w:szCs w:val="24"/>
          <w:highlight w:val="white"/>
        </w:rPr>
        <w:t xml:space="preserve">电子件或直接加盖电子签章。 </w:t>
      </w:r>
      <w:r/>
    </w:p>
    <w:p>
      <w:pPr>
        <w:ind w:firstLine="480"/>
        <w:spacing w:line="400" w:lineRule="exact"/>
        <w:rPr>
          <w:rFonts w:hint="eastAsia" w:ascii="仿宋" w:hAnsi="仿宋" w:eastAsia="仿宋" w:cs="宋体"/>
          <w:color w:val="000000"/>
          <w:sz w:val="24"/>
          <w:szCs w:val="24"/>
          <w:highlight w:val="white"/>
        </w:rPr>
      </w:pPr>
      <w:r>
        <w:rPr>
          <w:rFonts w:hint="eastAsia" w:ascii="仿宋" w:hAnsi="仿宋" w:eastAsia="仿宋" w:cs="宋体"/>
          <w:color w:val="000000"/>
          <w:sz w:val="24"/>
          <w:szCs w:val="24"/>
          <w:highlight w:val="white"/>
        </w:rPr>
        <w:t xml:space="preserve">10.4本项目通过“苏</w:t>
      </w:r>
      <w:r>
        <w:rPr>
          <w:rFonts w:hint="eastAsia" w:ascii="仿宋" w:hAnsi="仿宋" w:eastAsia="仿宋" w:cs="宋体"/>
          <w:color w:val="000000"/>
          <w:sz w:val="24"/>
          <w:szCs w:val="24"/>
          <w:highlight w:val="white"/>
        </w:rPr>
        <w:t xml:space="preserve">采云</w:t>
      </w:r>
      <w:r>
        <w:rPr>
          <w:rFonts w:hint="eastAsia" w:ascii="仿宋" w:hAnsi="仿宋" w:eastAsia="仿宋" w:cs="宋体"/>
          <w:color w:val="000000"/>
          <w:sz w:val="24"/>
          <w:szCs w:val="24"/>
          <w:highlight w:val="white"/>
        </w:rPr>
        <w:t xml:space="preserve">”系统进行电子谈判，</w:t>
      </w:r>
      <w:r>
        <w:rPr>
          <w:rFonts w:hint="eastAsia" w:ascii="仿宋" w:hAnsi="仿宋" w:eastAsia="仿宋" w:cs="宋体"/>
          <w:color w:val="000000"/>
          <w:sz w:val="24"/>
          <w:szCs w:val="24"/>
          <w:highlight w:val="white"/>
        </w:rPr>
        <w:t xml:space="preserve">即供应</w:t>
      </w:r>
      <w:r>
        <w:rPr>
          <w:rFonts w:hint="eastAsia" w:ascii="仿宋" w:hAnsi="仿宋" w:eastAsia="仿宋" w:cs="宋体"/>
          <w:color w:val="000000"/>
          <w:sz w:val="24"/>
          <w:szCs w:val="24"/>
          <w:highlight w:val="white"/>
        </w:rPr>
        <w:t xml:space="preserve">商应当通过“苏</w:t>
      </w:r>
      <w:r>
        <w:rPr>
          <w:rFonts w:hint="eastAsia" w:ascii="仿宋" w:hAnsi="仿宋" w:eastAsia="仿宋" w:cs="宋体"/>
          <w:color w:val="000000"/>
          <w:sz w:val="24"/>
          <w:szCs w:val="24"/>
          <w:highlight w:val="white"/>
        </w:rPr>
        <w:t xml:space="preserve">采云</w:t>
      </w:r>
      <w:r>
        <w:rPr>
          <w:rFonts w:hint="eastAsia" w:ascii="仿宋" w:hAnsi="仿宋" w:eastAsia="仿宋" w:cs="宋体"/>
          <w:color w:val="000000"/>
          <w:sz w:val="24"/>
          <w:szCs w:val="24"/>
          <w:highlight w:val="white"/>
        </w:rPr>
        <w:t xml:space="preserve">”系统提交数据电文形式的响应文件（即电子投标）。响应文件使用政府采购客户端工具制作并通过“苏</w:t>
      </w:r>
      <w:r>
        <w:rPr>
          <w:rFonts w:hint="eastAsia" w:ascii="仿宋" w:hAnsi="仿宋" w:eastAsia="仿宋" w:cs="宋体"/>
          <w:color w:val="000000"/>
          <w:sz w:val="24"/>
          <w:szCs w:val="24"/>
          <w:highlight w:val="white"/>
        </w:rPr>
        <w:t xml:space="preserve">采云</w:t>
      </w:r>
      <w:r>
        <w:rPr>
          <w:rFonts w:hint="eastAsia" w:ascii="仿宋" w:hAnsi="仿宋" w:eastAsia="仿宋" w:cs="宋体"/>
          <w:color w:val="000000"/>
          <w:sz w:val="24"/>
          <w:szCs w:val="24"/>
          <w:highlight w:val="white"/>
        </w:rPr>
        <w:t xml:space="preserve">”系统提交，未进行响应文件提交并解密的供应商，按照无效响应处理(因“苏</w:t>
      </w:r>
      <w:r>
        <w:rPr>
          <w:rFonts w:hint="eastAsia" w:ascii="仿宋" w:hAnsi="仿宋" w:eastAsia="仿宋" w:cs="宋体"/>
          <w:color w:val="000000"/>
          <w:sz w:val="24"/>
          <w:szCs w:val="24"/>
          <w:highlight w:val="white"/>
        </w:rPr>
        <w:t xml:space="preserve">采云</w:t>
      </w:r>
      <w:r>
        <w:rPr>
          <w:rFonts w:hint="eastAsia" w:ascii="仿宋" w:hAnsi="仿宋" w:eastAsia="仿宋" w:cs="宋体"/>
          <w:color w:val="000000"/>
          <w:sz w:val="24"/>
          <w:szCs w:val="24"/>
          <w:highlight w:val="white"/>
        </w:rPr>
        <w:t xml:space="preserve">”系统导致解密失败的除外)。</w:t>
      </w:r>
      <w:r/>
    </w:p>
    <w:p>
      <w:pPr>
        <w:ind w:firstLine="480"/>
        <w:spacing w:line="400" w:lineRule="exact"/>
        <w:rPr>
          <w:rFonts w:hint="eastAsia" w:ascii="仿宋" w:hAnsi="仿宋" w:eastAsia="仿宋" w:cs="宋体"/>
          <w:color w:val="000000"/>
          <w:sz w:val="24"/>
          <w:szCs w:val="24"/>
          <w:highlight w:val="white"/>
        </w:rPr>
      </w:pPr>
      <w:r>
        <w:rPr>
          <w:rFonts w:hint="eastAsia" w:ascii="仿宋" w:hAnsi="仿宋" w:eastAsia="仿宋" w:cs="宋体"/>
          <w:color w:val="000000"/>
          <w:sz w:val="24"/>
          <w:szCs w:val="24"/>
          <w:highlight w:val="white"/>
        </w:rPr>
        <w:t xml:space="preserve">10.5如标书制作工具中格式和内容与“江苏政府采购网”、“宿迁市政府采购网”发布的谈判文件不一致，请以“江苏政府采购网”、“宿迁市政府采购网”发布的谈判文件为准。</w:t>
      </w:r>
      <w:r/>
    </w:p>
    <w:p>
      <w:pPr>
        <w:ind w:firstLine="480"/>
        <w:spacing w:line="400" w:lineRule="exact"/>
        <w:rPr>
          <w:rFonts w:hint="eastAsia" w:ascii="仿宋" w:hAnsi="仿宋" w:eastAsia="仿宋" w:cs="宋体"/>
          <w:color w:val="000000"/>
          <w:sz w:val="24"/>
          <w:szCs w:val="24"/>
          <w:highlight w:val="white"/>
        </w:rPr>
      </w:pPr>
      <w:r>
        <w:rPr>
          <w:rFonts w:hint="eastAsia" w:ascii="仿宋" w:hAnsi="仿宋" w:eastAsia="仿宋" w:cs="宋体"/>
          <w:color w:val="000000"/>
          <w:sz w:val="24"/>
          <w:szCs w:val="24"/>
          <w:highlight w:val="white"/>
        </w:rPr>
        <w:t xml:space="preserve">10.6成交后按相关要求提供与电子响应文件一致的纸质打印响应文件2份。 </w:t>
      </w:r>
      <w:r/>
    </w:p>
    <w:p>
      <w:pPr>
        <w:ind w:firstLine="480"/>
        <w:spacing w:line="400" w:lineRule="exact"/>
        <w:rPr>
          <w:rFonts w:hint="eastAsia" w:ascii="仿宋" w:hAnsi="仿宋" w:eastAsia="仿宋" w:cs="宋体"/>
          <w:color w:val="000000"/>
          <w:sz w:val="24"/>
          <w:szCs w:val="24"/>
          <w:highlight w:val="white"/>
        </w:rPr>
      </w:pPr>
      <w:r/>
      <w:bookmarkStart w:id="108" w:name="EBc50e2bb832bb43068403b10c1cce6141"/>
      <w:r>
        <w:rPr>
          <w:rFonts w:hint="eastAsia" w:ascii="仿宋" w:hAnsi="仿宋" w:eastAsia="仿宋" w:cs="宋体"/>
          <w:color w:val="000000"/>
          <w:sz w:val="24"/>
          <w:szCs w:val="24"/>
          <w:highlight w:val="white"/>
        </w:rPr>
        <w:t xml:space="preserve">注：（1）响应文件构成资料为非中文时应提供中文译版；（2）谈判文件要求提供证书证件等原件电子件的，供应商提供的电子件应是对证书证件等原件通过扫描、拍照等方式进行数字化的可被“苏</w:t>
      </w:r>
      <w:r>
        <w:rPr>
          <w:rFonts w:hint="eastAsia" w:ascii="仿宋" w:hAnsi="仿宋" w:eastAsia="仿宋" w:cs="宋体"/>
          <w:color w:val="000000"/>
          <w:sz w:val="24"/>
          <w:szCs w:val="24"/>
          <w:highlight w:val="white"/>
        </w:rPr>
        <w:t xml:space="preserve">采云</w:t>
      </w:r>
      <w:r>
        <w:rPr>
          <w:rFonts w:hint="eastAsia" w:ascii="仿宋" w:hAnsi="仿宋" w:eastAsia="仿宋" w:cs="宋体"/>
          <w:color w:val="000000"/>
          <w:sz w:val="24"/>
          <w:szCs w:val="24"/>
          <w:highlight w:val="white"/>
        </w:rPr>
        <w:t xml:space="preserve">”系统识别的数字文件，否则谈判小组可以视其未提供。（3）无</w:t>
      </w:r>
      <w:r>
        <w:rPr>
          <w:rFonts w:hint="eastAsia" w:ascii="仿宋" w:hAnsi="仿宋" w:eastAsia="仿宋" w:cs="宋体"/>
          <w:color w:val="000000"/>
          <w:sz w:val="24"/>
          <w:szCs w:val="24"/>
          <w:highlight w:val="white"/>
        </w:rPr>
        <w:t xml:space="preserve">论何种原因，即使供应商开标时携带了证书证明资料的原件，但电子响应文件中未包含相关资料电子件的，谈判小组可以视同其未提供。</w:t>
      </w:r>
      <w:bookmarkEnd w:id="108"/>
      <w:r/>
      <w:r/>
    </w:p>
    <w:p>
      <w:pPr>
        <w:ind w:firstLine="480"/>
        <w:keepLines/>
        <w:keepNext/>
        <w:spacing w:line="400" w:lineRule="exact"/>
        <w:rPr>
          <w:rFonts w:hint="eastAsia" w:ascii="仿宋" w:hAnsi="仿宋" w:eastAsia="仿宋" w:cs="Arial"/>
          <w:color w:val="000000"/>
          <w:sz w:val="24"/>
          <w:szCs w:val="24"/>
        </w:rPr>
        <w:outlineLvl w:val="3"/>
      </w:pPr>
      <w:r/>
      <w:bookmarkStart w:id="109" w:name="_Hlt26668975"/>
      <w:r/>
      <w:bookmarkStart w:id="110" w:name="_Hlt26954838"/>
      <w:r/>
      <w:bookmarkStart w:id="111" w:name="_Hlt26670360"/>
      <w:r/>
      <w:bookmarkStart w:id="112" w:name="_Toc513029219"/>
      <w:r/>
      <w:bookmarkStart w:id="113" w:name="_Toc49090509"/>
      <w:r/>
      <w:bookmarkStart w:id="114" w:name="_Toc14577357"/>
      <w:r/>
      <w:bookmarkStart w:id="115" w:name="_Toc49090507"/>
      <w:r/>
      <w:bookmarkStart w:id="116" w:name="_Toc513029216"/>
      <w:r/>
      <w:bookmarkStart w:id="117" w:name="_Toc14577354"/>
      <w:r/>
      <w:bookmarkStart w:id="118" w:name="_Toc49090508"/>
      <w:r/>
      <w:bookmarkStart w:id="119" w:name="_Toc14577355"/>
      <w:r/>
      <w:bookmarkEnd w:id="109"/>
      <w:r/>
      <w:bookmarkEnd w:id="110"/>
      <w:r/>
      <w:bookmarkEnd w:id="111"/>
      <w:r>
        <w:rPr>
          <w:rFonts w:hint="eastAsia" w:ascii="仿宋" w:hAnsi="仿宋" w:eastAsia="仿宋" w:cs="Arial"/>
          <w:color w:val="000000"/>
          <w:sz w:val="24"/>
          <w:szCs w:val="24"/>
        </w:rPr>
        <w:t xml:space="preserve">11、证明谈判响应标的符合谈判文件规定的文件</w:t>
      </w:r>
      <w:bookmarkEnd w:id="112"/>
      <w:r/>
      <w:bookmarkEnd w:id="113"/>
      <w:r/>
      <w:bookmarkEnd w:id="114"/>
      <w:r/>
      <w:bookmarkEnd w:id="115"/>
      <w:r/>
      <w:bookmarkEnd w:id="116"/>
      <w:r/>
      <w:bookmarkEnd w:id="117"/>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bCs/>
          <w:color w:val="000000"/>
          <w:sz w:val="24"/>
          <w:szCs w:val="24"/>
        </w:rPr>
        <w:t xml:space="preserve">11</w:t>
      </w:r>
      <w:r>
        <w:rPr>
          <w:rFonts w:hint="eastAsia" w:ascii="仿宋" w:hAnsi="仿宋" w:eastAsia="仿宋" w:cs="宋体"/>
          <w:color w:val="000000"/>
          <w:sz w:val="24"/>
          <w:szCs w:val="24"/>
        </w:rPr>
        <w:t xml:space="preserve">.1供应商应按照谈判文件要求提交证明文件，证明其及谈判响应标的符合谈判文件规定。</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bCs/>
          <w:color w:val="000000"/>
          <w:sz w:val="24"/>
          <w:szCs w:val="24"/>
        </w:rPr>
        <w:t xml:space="preserve">11</w:t>
      </w:r>
      <w:r>
        <w:rPr>
          <w:rFonts w:hint="eastAsia" w:ascii="仿宋" w:hAnsi="仿宋" w:eastAsia="仿宋" w:cs="宋体"/>
          <w:color w:val="000000"/>
          <w:sz w:val="24"/>
          <w:szCs w:val="24"/>
        </w:rPr>
        <w:t xml:space="preserve">.2谈判文件对证明文件无明确形式要求的，证明文件可以以文字资料、图纸和数据等形式提交。</w:t>
      </w:r>
      <w:bookmarkEnd w:id="118"/>
      <w:r/>
      <w:bookmarkEnd w:id="119"/>
      <w:r/>
      <w:r/>
    </w:p>
    <w:p>
      <w:pPr>
        <w:ind w:firstLine="480"/>
        <w:keepLines/>
        <w:keepNext/>
        <w:spacing w:line="400" w:lineRule="exact"/>
        <w:rPr>
          <w:rFonts w:hint="eastAsia" w:ascii="仿宋" w:hAnsi="仿宋" w:eastAsia="仿宋" w:cs="Arial"/>
          <w:color w:val="000000"/>
          <w:sz w:val="24"/>
          <w:szCs w:val="24"/>
        </w:rPr>
        <w:outlineLvl w:val="3"/>
      </w:pPr>
      <w:r>
        <w:rPr>
          <w:rFonts w:hint="eastAsia" w:ascii="仿宋" w:hAnsi="仿宋" w:eastAsia="仿宋" w:cs="Arial"/>
          <w:color w:val="000000"/>
          <w:sz w:val="24"/>
          <w:szCs w:val="24"/>
        </w:rPr>
        <w:t xml:space="preserve">12、分项报价表</w:t>
      </w:r>
      <w:r/>
    </w:p>
    <w:p>
      <w:pPr>
        <w:ind w:firstLine="480"/>
        <w:spacing w:line="400" w:lineRule="exact"/>
        <w:rPr>
          <w:rFonts w:hint="eastAsia" w:ascii="仿宋" w:hAnsi="仿宋" w:eastAsia="仿宋" w:cs="宋体"/>
          <w:bCs/>
          <w:color w:val="000000"/>
          <w:sz w:val="24"/>
          <w:szCs w:val="24"/>
        </w:rPr>
      </w:pPr>
      <w:r>
        <w:rPr>
          <w:rFonts w:ascii="仿宋" w:hAnsi="仿宋" w:eastAsia="仿宋" w:cs="宋体"/>
          <w:bCs/>
          <w:color w:val="000000"/>
          <w:sz w:val="24"/>
          <w:szCs w:val="24"/>
        </w:rPr>
        <w:t xml:space="preserve">12</w:t>
      </w:r>
      <w:r>
        <w:rPr>
          <w:rFonts w:hint="eastAsia" w:ascii="仿宋" w:hAnsi="仿宋" w:eastAsia="仿宋" w:cs="宋体"/>
          <w:bCs/>
          <w:color w:val="000000"/>
          <w:sz w:val="24"/>
          <w:szCs w:val="24"/>
        </w:rPr>
        <w:t xml:space="preserve">.1</w:t>
      </w:r>
      <w:r>
        <w:rPr>
          <w:rFonts w:hint="eastAsia" w:ascii="仿宋" w:hAnsi="仿宋" w:eastAsia="仿宋" w:cs="宋体"/>
          <w:color w:val="000000"/>
          <w:sz w:val="24"/>
          <w:szCs w:val="24"/>
        </w:rPr>
        <w:t xml:space="preserve">供应商应按照谈判文件规定格式填报分项报价表。</w:t>
      </w:r>
      <w:r/>
    </w:p>
    <w:p>
      <w:pPr>
        <w:ind w:firstLine="480"/>
        <w:spacing w:line="400" w:lineRule="exact"/>
        <w:rPr>
          <w:rFonts w:hint="eastAsia" w:ascii="仿宋" w:hAnsi="仿宋" w:eastAsia="仿宋" w:cs="宋体"/>
          <w:color w:val="000000"/>
          <w:sz w:val="24"/>
          <w:szCs w:val="24"/>
        </w:rPr>
      </w:pPr>
      <w:r>
        <w:rPr>
          <w:rFonts w:ascii="仿宋" w:hAnsi="仿宋" w:eastAsia="仿宋" w:cs="宋体"/>
          <w:bCs/>
          <w:color w:val="000000"/>
          <w:sz w:val="24"/>
          <w:szCs w:val="24"/>
        </w:rPr>
        <w:t xml:space="preserve">12</w:t>
      </w:r>
      <w:r>
        <w:rPr>
          <w:rFonts w:hint="eastAsia" w:ascii="仿宋" w:hAnsi="仿宋" w:eastAsia="仿宋" w:cs="宋体"/>
          <w:color w:val="000000"/>
          <w:sz w:val="24"/>
          <w:szCs w:val="24"/>
        </w:rPr>
        <w:t xml:space="preserve">.2</w:t>
      </w:r>
      <w:r>
        <w:rPr>
          <w:rFonts w:hint="eastAsia" w:ascii="仿宋" w:hAnsi="仿宋" w:eastAsia="仿宋" w:cs="宋体"/>
          <w:bCs/>
          <w:color w:val="000000"/>
          <w:sz w:val="24"/>
          <w:szCs w:val="24"/>
        </w:rPr>
        <w:t xml:space="preserve">谈判货币。响应文件中的单价和总价无特殊规定的采用人民币报价，以元为单位标注。</w:t>
      </w:r>
      <w:r>
        <w:rPr>
          <w:rFonts w:hint="eastAsia" w:ascii="仿宋" w:hAnsi="仿宋" w:eastAsia="仿宋" w:cs="宋体"/>
          <w:color w:val="000000"/>
          <w:sz w:val="24"/>
          <w:szCs w:val="24"/>
        </w:rPr>
        <w:t xml:space="preserve">谈判文件中另有规定的按规定执行。</w:t>
      </w:r>
      <w:r/>
    </w:p>
    <w:p>
      <w:pPr>
        <w:ind w:firstLine="480"/>
        <w:spacing w:line="4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12.3本项目不接受备选的投标方案或有选择的报价，只允许有一个报价。投标报价内容包括：服务本身、维护、保险、管理、利润、税金及政策性文件规定费用等完成本项目所涉及到的一切相关费用。</w:t>
      </w:r>
      <w:r/>
    </w:p>
    <w:p>
      <w:pPr>
        <w:ind w:firstLine="480"/>
        <w:keepLines/>
        <w:keepNext/>
        <w:spacing w:line="400" w:lineRule="exact"/>
        <w:rPr>
          <w:rFonts w:hint="eastAsia" w:ascii="仿宋" w:hAnsi="仿宋" w:eastAsia="仿宋" w:cs="Arial"/>
          <w:color w:val="000000"/>
          <w:sz w:val="24"/>
          <w:szCs w:val="24"/>
        </w:rPr>
        <w:outlineLvl w:val="3"/>
      </w:pPr>
      <w:r/>
      <w:bookmarkStart w:id="120" w:name="_Hlt26954731"/>
      <w:r/>
      <w:bookmarkStart w:id="121" w:name="_Hlt26670486"/>
      <w:r/>
      <w:bookmarkStart w:id="122" w:name="_Hlt26954848"/>
      <w:r/>
      <w:bookmarkStart w:id="123" w:name="_Hlt26954846"/>
      <w:r/>
      <w:bookmarkStart w:id="124" w:name="_Hlt26670482"/>
      <w:r/>
      <w:bookmarkEnd w:id="120"/>
      <w:r/>
      <w:bookmarkEnd w:id="121"/>
      <w:r/>
      <w:bookmarkEnd w:id="122"/>
      <w:r/>
      <w:bookmarkEnd w:id="123"/>
      <w:r/>
      <w:bookmarkEnd w:id="124"/>
      <w:r>
        <w:rPr>
          <w:rFonts w:hint="eastAsia" w:ascii="仿宋" w:hAnsi="仿宋" w:eastAsia="仿宋" w:cs="Arial"/>
          <w:color w:val="000000"/>
          <w:sz w:val="24"/>
          <w:szCs w:val="24"/>
        </w:rPr>
        <w:t xml:space="preserve">13、响应及偏离表</w:t>
      </w:r>
      <w:r/>
    </w:p>
    <w:p>
      <w:pPr>
        <w:ind w:firstLine="480"/>
        <w:spacing w:line="400" w:lineRule="exact"/>
        <w:rPr>
          <w:rFonts w:hint="eastAsia" w:ascii="仿宋" w:hAnsi="仿宋" w:eastAsia="仿宋" w:cs="宋体"/>
          <w:color w:val="000000"/>
          <w:sz w:val="24"/>
          <w:szCs w:val="24"/>
        </w:rPr>
      </w:pPr>
      <w:r>
        <w:rPr>
          <w:rFonts w:ascii="仿宋" w:hAnsi="仿宋" w:eastAsia="仿宋" w:cs="宋体"/>
          <w:bCs/>
          <w:color w:val="000000"/>
          <w:sz w:val="24"/>
          <w:szCs w:val="24"/>
        </w:rPr>
        <w:t xml:space="preserve">13</w:t>
      </w:r>
      <w:r>
        <w:rPr>
          <w:rFonts w:hint="eastAsia" w:ascii="仿宋" w:hAnsi="仿宋" w:eastAsia="仿宋" w:cs="宋体"/>
          <w:bCs/>
          <w:color w:val="000000"/>
          <w:sz w:val="24"/>
          <w:szCs w:val="24"/>
          <w:lang w:val="zh-CN"/>
        </w:rPr>
        <w:t xml:space="preserve">.1</w:t>
      </w:r>
      <w:r>
        <w:rPr>
          <w:rFonts w:hint="eastAsia" w:ascii="仿宋" w:hAnsi="仿宋" w:eastAsia="仿宋" w:cs="宋体"/>
          <w:color w:val="000000"/>
          <w:sz w:val="24"/>
          <w:szCs w:val="24"/>
          <w:lang w:val="zh-CN"/>
        </w:rPr>
        <w:t xml:space="preserve">供应商需对谈判文件中的</w:t>
      </w:r>
      <w:r>
        <w:rPr>
          <w:rFonts w:hint="eastAsia" w:ascii="仿宋" w:hAnsi="仿宋" w:eastAsia="仿宋" w:cs="宋体"/>
          <w:color w:val="000000"/>
          <w:sz w:val="24"/>
          <w:szCs w:val="24"/>
        </w:rPr>
        <w:t xml:space="preserve">要求</w:t>
      </w:r>
      <w:r>
        <w:rPr>
          <w:rFonts w:hint="eastAsia" w:ascii="仿宋" w:hAnsi="仿宋" w:eastAsia="仿宋" w:cs="宋体"/>
          <w:color w:val="000000"/>
          <w:sz w:val="24"/>
          <w:szCs w:val="24"/>
          <w:lang w:val="zh-CN"/>
        </w:rPr>
        <w:t xml:space="preserve">逐项</w:t>
      </w:r>
      <w:r>
        <w:rPr>
          <w:rFonts w:hint="eastAsia" w:ascii="仿宋" w:hAnsi="仿宋" w:eastAsia="仿宋" w:cs="宋体"/>
          <w:color w:val="000000"/>
          <w:sz w:val="24"/>
          <w:szCs w:val="24"/>
          <w:lang w:val="zh-CN"/>
        </w:rPr>
        <w:t xml:space="preserve">作出</w:t>
      </w:r>
      <w:r>
        <w:rPr>
          <w:rFonts w:hint="eastAsia" w:ascii="仿宋" w:hAnsi="仿宋" w:eastAsia="仿宋" w:cs="宋体"/>
          <w:color w:val="000000"/>
          <w:sz w:val="24"/>
          <w:szCs w:val="24"/>
          <w:lang w:val="zh-CN"/>
        </w:rPr>
        <w:t xml:space="preserve">响应或偏离，并说明原因。</w:t>
      </w:r>
      <w:r/>
    </w:p>
    <w:p>
      <w:pPr>
        <w:ind w:firstLine="480"/>
        <w:spacing w:line="400" w:lineRule="exact"/>
        <w:rPr>
          <w:rFonts w:hint="eastAsia" w:ascii="仿宋" w:hAnsi="仿宋" w:eastAsia="仿宋" w:cs="宋体"/>
          <w:color w:val="000000"/>
          <w:sz w:val="24"/>
          <w:szCs w:val="24"/>
        </w:rPr>
      </w:pPr>
      <w:r>
        <w:rPr>
          <w:rFonts w:ascii="仿宋" w:hAnsi="仿宋" w:eastAsia="仿宋" w:cs="宋体"/>
          <w:bCs/>
          <w:color w:val="000000"/>
          <w:sz w:val="24"/>
          <w:szCs w:val="24"/>
        </w:rPr>
        <w:t xml:space="preserve">13</w:t>
      </w:r>
      <w:r>
        <w:rPr>
          <w:rFonts w:hint="eastAsia" w:ascii="仿宋" w:hAnsi="仿宋" w:eastAsia="仿宋" w:cs="宋体"/>
          <w:color w:val="000000"/>
          <w:sz w:val="24"/>
          <w:szCs w:val="24"/>
          <w:lang w:val="zh-CN"/>
        </w:rPr>
        <w:t xml:space="preserve">.2供应商可在响应文件中提供认为需要的其他技术文件或说明。</w:t>
      </w:r>
      <w:r/>
    </w:p>
    <w:p>
      <w:pPr>
        <w:ind w:firstLine="480"/>
        <w:keepLines/>
        <w:keepNext/>
        <w:spacing w:line="400" w:lineRule="exact"/>
        <w:rPr>
          <w:rFonts w:hint="eastAsia" w:ascii="仿宋" w:hAnsi="仿宋" w:eastAsia="仿宋" w:cs="Arial"/>
          <w:color w:val="000000"/>
          <w:sz w:val="24"/>
          <w:szCs w:val="24"/>
        </w:rPr>
        <w:outlineLvl w:val="3"/>
      </w:pPr>
      <w:r>
        <w:rPr>
          <w:rFonts w:hint="eastAsia" w:ascii="仿宋" w:hAnsi="仿宋" w:eastAsia="仿宋" w:cs="Arial"/>
          <w:color w:val="000000"/>
          <w:sz w:val="24"/>
          <w:szCs w:val="24"/>
        </w:rPr>
        <w:t xml:space="preserve">14、服务承诺、培训计划、人员安排及其他</w:t>
      </w:r>
      <w:r/>
    </w:p>
    <w:p>
      <w:pPr>
        <w:ind w:firstLine="480"/>
        <w:spacing w:line="400" w:lineRule="exact"/>
        <w:rPr>
          <w:rFonts w:hint="eastAsia" w:ascii="仿宋" w:hAnsi="仿宋" w:eastAsia="仿宋" w:cs="宋体"/>
          <w:color w:val="000000"/>
          <w:sz w:val="24"/>
          <w:szCs w:val="24"/>
        </w:rPr>
      </w:pPr>
      <w:r>
        <w:rPr>
          <w:rFonts w:ascii="仿宋" w:hAnsi="仿宋" w:eastAsia="仿宋" w:cs="宋体"/>
          <w:bCs/>
          <w:color w:val="000000"/>
          <w:sz w:val="24"/>
          <w:szCs w:val="24"/>
        </w:rPr>
        <w:t xml:space="preserve">14</w:t>
      </w:r>
      <w:r>
        <w:rPr>
          <w:rFonts w:hint="eastAsia" w:ascii="仿宋" w:hAnsi="仿宋" w:eastAsia="仿宋" w:cs="宋体"/>
          <w:bCs/>
          <w:color w:val="000000"/>
          <w:sz w:val="24"/>
          <w:szCs w:val="24"/>
        </w:rPr>
        <w:t xml:space="preserve">.1</w:t>
      </w:r>
      <w:r>
        <w:rPr>
          <w:rFonts w:hint="eastAsia" w:ascii="仿宋" w:hAnsi="仿宋" w:eastAsia="仿宋" w:cs="宋体"/>
          <w:color w:val="000000"/>
          <w:sz w:val="24"/>
          <w:szCs w:val="24"/>
        </w:rPr>
        <w:t xml:space="preserve">供应商需根据谈判文件要求提供有关售后服务的管理制度，售后服务机构的分布情况，售后服务人员的数量、素质、技术水平及售后服务的反应能力等。</w:t>
      </w:r>
      <w:r/>
    </w:p>
    <w:p>
      <w:pPr>
        <w:ind w:firstLine="480"/>
        <w:spacing w:line="400" w:lineRule="exact"/>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14.2供应商需根据谈判文件要求提供培训计划。</w:t>
      </w:r>
      <w:r/>
    </w:p>
    <w:p>
      <w:pPr>
        <w:ind w:firstLine="480"/>
        <w:spacing w:line="400" w:lineRule="exact"/>
        <w:rPr>
          <w:rFonts w:hint="eastAsia" w:ascii="仿宋" w:hAnsi="仿宋" w:eastAsia="仿宋" w:cs="宋体"/>
          <w:color w:val="000000"/>
          <w:sz w:val="24"/>
          <w:szCs w:val="24"/>
        </w:rPr>
      </w:pPr>
      <w:r>
        <w:rPr>
          <w:rFonts w:ascii="仿宋" w:hAnsi="仿宋" w:eastAsia="仿宋" w:cs="宋体"/>
          <w:bCs/>
          <w:color w:val="000000"/>
          <w:sz w:val="24"/>
          <w:szCs w:val="24"/>
        </w:rPr>
        <w:t xml:space="preserve">14</w:t>
      </w:r>
      <w:r>
        <w:rPr>
          <w:rFonts w:hint="eastAsia" w:ascii="仿宋" w:hAnsi="仿宋" w:eastAsia="仿宋" w:cs="宋体"/>
          <w:color w:val="000000"/>
          <w:sz w:val="24"/>
          <w:szCs w:val="24"/>
        </w:rPr>
        <w:t xml:space="preserve">.3供应商需根据谈判文件要求提供</w:t>
      </w:r>
      <w:r>
        <w:rPr>
          <w:rFonts w:hint="eastAsia" w:ascii="仿宋" w:hAnsi="仿宋" w:eastAsia="仿宋" w:cs="宋体"/>
          <w:color w:val="000000"/>
          <w:sz w:val="24"/>
          <w:szCs w:val="24"/>
          <w:lang w:val="zh-CN"/>
        </w:rPr>
        <w:t xml:space="preserve">谈判响应标的</w:t>
      </w:r>
      <w:r>
        <w:rPr>
          <w:rFonts w:hint="eastAsia" w:ascii="仿宋" w:hAnsi="仿宋" w:eastAsia="仿宋" w:cs="宋体"/>
          <w:color w:val="000000"/>
          <w:sz w:val="24"/>
          <w:szCs w:val="24"/>
          <w:lang w:val="zh-CN"/>
        </w:rPr>
        <w:t xml:space="preserve">的</w:t>
      </w:r>
      <w:r>
        <w:rPr>
          <w:rFonts w:hint="eastAsia" w:ascii="仿宋" w:hAnsi="仿宋" w:eastAsia="仿宋" w:cs="宋体"/>
          <w:color w:val="000000"/>
          <w:sz w:val="24"/>
          <w:szCs w:val="24"/>
          <w:lang w:val="zh-CN"/>
        </w:rPr>
        <w:t xml:space="preserve">主要组成部分、功能设计、实现思路及关键技术等。</w:t>
      </w:r>
      <w:r/>
    </w:p>
    <w:p>
      <w:pPr>
        <w:ind w:firstLine="480"/>
        <w:keepLines/>
        <w:keepNext/>
        <w:spacing w:line="400" w:lineRule="exact"/>
        <w:rPr>
          <w:rFonts w:hint="eastAsia" w:ascii="仿宋" w:hAnsi="仿宋" w:eastAsia="仿宋" w:cs="Arial"/>
          <w:color w:val="000000"/>
          <w:sz w:val="24"/>
          <w:szCs w:val="24"/>
        </w:rPr>
        <w:outlineLvl w:val="3"/>
      </w:pPr>
      <w:r/>
      <w:bookmarkStart w:id="125" w:name="_Toc14577359"/>
      <w:r/>
      <w:bookmarkStart w:id="126" w:name="_Toc49090510"/>
      <w:r>
        <w:rPr>
          <w:rFonts w:hint="eastAsia" w:ascii="仿宋" w:hAnsi="仿宋" w:eastAsia="仿宋" w:cs="Arial"/>
          <w:color w:val="000000"/>
          <w:sz w:val="24"/>
          <w:szCs w:val="24"/>
        </w:rPr>
        <w:t xml:space="preserve">15、谈判响应函</w:t>
      </w:r>
      <w:r/>
    </w:p>
    <w:p>
      <w:pPr>
        <w:ind w:firstLine="480"/>
        <w:spacing w:line="400" w:lineRule="exact"/>
        <w:rPr>
          <w:rFonts w:hint="eastAsia" w:ascii="仿宋" w:hAnsi="仿宋" w:eastAsia="仿宋" w:cs="宋体"/>
          <w:color w:val="000000"/>
          <w:sz w:val="24"/>
          <w:szCs w:val="24"/>
        </w:rPr>
      </w:pPr>
      <w:r>
        <w:rPr>
          <w:rFonts w:ascii="仿宋" w:hAnsi="仿宋" w:eastAsia="仿宋" w:cs="宋体"/>
          <w:bCs/>
          <w:color w:val="000000"/>
          <w:sz w:val="24"/>
          <w:szCs w:val="24"/>
        </w:rPr>
        <w:t xml:space="preserve">15</w:t>
      </w:r>
      <w:r>
        <w:rPr>
          <w:rFonts w:hint="eastAsia" w:ascii="仿宋" w:hAnsi="仿宋" w:eastAsia="仿宋" w:cs="宋体"/>
          <w:bCs/>
          <w:color w:val="000000"/>
          <w:sz w:val="24"/>
          <w:szCs w:val="24"/>
        </w:rPr>
        <w:t xml:space="preserve">.1</w:t>
      </w:r>
      <w:r>
        <w:rPr>
          <w:rFonts w:hint="eastAsia" w:ascii="仿宋" w:hAnsi="仿宋" w:eastAsia="仿宋" w:cs="宋体"/>
          <w:color w:val="000000"/>
          <w:sz w:val="24"/>
          <w:szCs w:val="24"/>
        </w:rPr>
        <w:t xml:space="preserve">供应商应按照谈判文件中提供的格式完整、正确填写谈判响应函。</w:t>
      </w:r>
      <w:r/>
    </w:p>
    <w:p>
      <w:pPr>
        <w:ind w:firstLine="480"/>
        <w:keepLines/>
        <w:keepNext/>
        <w:spacing w:line="400" w:lineRule="exact"/>
        <w:rPr>
          <w:rFonts w:hint="eastAsia" w:ascii="仿宋" w:hAnsi="仿宋" w:eastAsia="仿宋" w:cs="Arial"/>
          <w:color w:val="000000"/>
          <w:sz w:val="24"/>
          <w:szCs w:val="24"/>
        </w:rPr>
        <w:outlineLvl w:val="3"/>
      </w:pPr>
      <w:r/>
      <w:bookmarkStart w:id="127" w:name="_Toc49090511"/>
      <w:r/>
      <w:bookmarkStart w:id="128" w:name="_Toc14577360"/>
      <w:r/>
      <w:bookmarkEnd w:id="125"/>
      <w:r/>
      <w:bookmarkEnd w:id="126"/>
      <w:r>
        <w:rPr>
          <w:rFonts w:hint="eastAsia" w:ascii="仿宋" w:hAnsi="仿宋" w:eastAsia="仿宋" w:cs="Arial"/>
          <w:color w:val="000000"/>
          <w:sz w:val="24"/>
          <w:szCs w:val="24"/>
        </w:rPr>
        <w:t xml:space="preserve">16、谈判有效期</w:t>
      </w:r>
      <w:bookmarkEnd w:id="127"/>
      <w:r/>
      <w:bookmarkEnd w:id="128"/>
      <w:r/>
      <w:r/>
    </w:p>
    <w:p>
      <w:pPr>
        <w:ind w:firstLine="480"/>
        <w:spacing w:line="4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16.1谈判有效期为提交响应文件截止之日后</w:t>
      </w:r>
      <w:r>
        <w:rPr>
          <w:rFonts w:hint="eastAsia" w:ascii="仿宋" w:hAnsi="仿宋" w:eastAsia="仿宋"/>
          <w:b/>
          <w:color w:val="000000"/>
          <w:sz w:val="24"/>
          <w:szCs w:val="24"/>
          <w:u w:val="single"/>
        </w:rPr>
        <w:t xml:space="preserve">六十（60）天</w:t>
      </w:r>
      <w:r>
        <w:rPr>
          <w:rFonts w:hint="eastAsia" w:ascii="仿宋" w:hAnsi="仿宋" w:eastAsia="仿宋"/>
          <w:bCs/>
          <w:color w:val="000000"/>
          <w:sz w:val="24"/>
          <w:szCs w:val="24"/>
        </w:rPr>
        <w:t xml:space="preserve">。谈判有效期比规定短的将被视为非实质性响应谈判文件而予以拒绝。</w:t>
      </w:r>
      <w:r/>
    </w:p>
    <w:p>
      <w:pPr>
        <w:ind w:firstLine="480"/>
        <w:keepLines/>
        <w:keepNext/>
        <w:spacing w:line="400" w:lineRule="exact"/>
        <w:rPr>
          <w:rFonts w:hint="eastAsia" w:ascii="仿宋" w:hAnsi="仿宋" w:eastAsia="仿宋" w:cs="Arial"/>
          <w:color w:val="000000"/>
          <w:sz w:val="24"/>
          <w:szCs w:val="24"/>
        </w:rPr>
        <w:outlineLvl w:val="3"/>
      </w:pPr>
      <w:r>
        <w:rPr>
          <w:rFonts w:hint="eastAsia" w:ascii="仿宋" w:hAnsi="仿宋" w:eastAsia="仿宋" w:cs="Arial"/>
          <w:color w:val="000000"/>
          <w:sz w:val="24"/>
          <w:szCs w:val="24"/>
        </w:rPr>
        <w:t xml:space="preserve">17、谈判有效期的延长</w:t>
      </w:r>
      <w:r/>
    </w:p>
    <w:p>
      <w:pPr>
        <w:ind w:firstLine="480"/>
        <w:spacing w:line="400" w:lineRule="exact"/>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1</w:t>
      </w:r>
      <w:r>
        <w:rPr>
          <w:rFonts w:ascii="仿宋" w:hAnsi="仿宋" w:eastAsia="仿宋" w:cs="宋体"/>
          <w:bCs/>
          <w:color w:val="000000"/>
          <w:sz w:val="24"/>
          <w:szCs w:val="24"/>
        </w:rPr>
        <w:t xml:space="preserve">7</w:t>
      </w:r>
      <w:r>
        <w:rPr>
          <w:rFonts w:hint="eastAsia" w:ascii="仿宋" w:hAnsi="仿宋" w:eastAsia="仿宋" w:cs="宋体"/>
          <w:bCs/>
          <w:color w:val="000000"/>
          <w:sz w:val="24"/>
          <w:szCs w:val="24"/>
        </w:rPr>
        <w:t xml:space="preserve">.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w:t>
      </w:r>
      <w:r>
        <w:rPr>
          <w:rFonts w:hint="eastAsia" w:ascii="仿宋" w:hAnsi="仿宋" w:eastAsia="仿宋" w:cs="宋体"/>
          <w:color w:val="000000"/>
          <w:sz w:val="24"/>
          <w:szCs w:val="24"/>
        </w:rPr>
        <w:t xml:space="preserve">受谈判</w:t>
      </w:r>
      <w:r>
        <w:rPr>
          <w:rFonts w:hint="eastAsia" w:ascii="仿宋" w:hAnsi="仿宋" w:eastAsia="仿宋" w:cs="宋体"/>
          <w:color w:val="000000"/>
          <w:sz w:val="24"/>
          <w:szCs w:val="24"/>
        </w:rPr>
        <w:t xml:space="preserve">有效期约束的所有权利与义务均延长至新的有效期</w:t>
      </w:r>
      <w:r>
        <w:rPr>
          <w:rFonts w:hint="eastAsia" w:ascii="仿宋" w:hAnsi="仿宋" w:eastAsia="仿宋" w:cs="宋体"/>
          <w:bCs/>
          <w:color w:val="000000"/>
          <w:sz w:val="24"/>
          <w:szCs w:val="24"/>
        </w:rPr>
        <w:t xml:space="preserve">。</w:t>
      </w:r>
      <w:r/>
    </w:p>
    <w:p>
      <w:pPr>
        <w:ind w:firstLine="480"/>
        <w:spacing w:line="400" w:lineRule="exact"/>
        <w:rPr>
          <w:rFonts w:hint="eastAsia" w:ascii="仿宋" w:hAnsi="仿宋" w:eastAsia="仿宋"/>
          <w:color w:val="000000"/>
          <w:sz w:val="24"/>
          <w:szCs w:val="24"/>
        </w:rPr>
      </w:pPr>
      <w:r>
        <w:rPr>
          <w:rFonts w:hint="eastAsia" w:ascii="仿宋" w:hAnsi="仿宋" w:eastAsia="仿宋" w:cs="宋体"/>
          <w:bCs/>
          <w:color w:val="000000"/>
          <w:sz w:val="24"/>
          <w:szCs w:val="24"/>
        </w:rPr>
        <w:t xml:space="preserve">17.2</w:t>
      </w:r>
      <w:r>
        <w:rPr>
          <w:rFonts w:hint="eastAsia" w:ascii="仿宋" w:hAnsi="仿宋" w:eastAsia="仿宋"/>
          <w:color w:val="000000"/>
          <w:sz w:val="24"/>
          <w:szCs w:val="24"/>
        </w:rPr>
        <w:t xml:space="preserve">成交人的响应文件作为项目服务合同的附件，其有效期</w:t>
      </w:r>
      <w:r>
        <w:rPr>
          <w:rFonts w:hint="eastAsia" w:ascii="仿宋" w:hAnsi="仿宋" w:eastAsia="仿宋"/>
          <w:color w:val="000000"/>
          <w:sz w:val="24"/>
          <w:szCs w:val="24"/>
        </w:rPr>
        <w:t xml:space="preserve">至成交人</w:t>
      </w:r>
      <w:r>
        <w:rPr>
          <w:rFonts w:hint="eastAsia" w:ascii="仿宋" w:hAnsi="仿宋" w:eastAsia="仿宋"/>
          <w:color w:val="000000"/>
          <w:sz w:val="24"/>
          <w:szCs w:val="24"/>
        </w:rPr>
        <w:t xml:space="preserve">全部合同义务履行完毕为止。 </w:t>
      </w:r>
      <w:r/>
    </w:p>
    <w:p>
      <w:pPr>
        <w:ind w:firstLine="482"/>
        <w:keepLines/>
        <w:keepNext/>
        <w:spacing w:line="400" w:lineRule="exact"/>
        <w:rPr>
          <w:rFonts w:hint="eastAsia" w:ascii="仿宋" w:hAnsi="仿宋" w:eastAsia="仿宋"/>
          <w:b/>
          <w:bCs/>
          <w:color w:val="000000"/>
          <w:sz w:val="24"/>
          <w:szCs w:val="24"/>
        </w:rPr>
        <w:outlineLvl w:val="2"/>
      </w:pPr>
      <w:r/>
      <w:bookmarkStart w:id="129" w:name="_Hlt26954852"/>
      <w:r/>
      <w:bookmarkStart w:id="130" w:name="_Hlt26954739"/>
      <w:r/>
      <w:bookmarkStart w:id="131" w:name="_Toc16938540"/>
      <w:r/>
      <w:bookmarkStart w:id="132" w:name="_Toc120614217"/>
      <w:r/>
      <w:bookmarkStart w:id="133" w:name="_Toc20823296"/>
      <w:r/>
      <w:bookmarkStart w:id="134" w:name="_Toc513029224"/>
      <w:r/>
      <w:bookmarkStart w:id="135" w:name="_Toc217639401"/>
      <w:r/>
      <w:bookmarkEnd w:id="129"/>
      <w:r/>
      <w:bookmarkEnd w:id="130"/>
      <w:r>
        <w:rPr>
          <w:rFonts w:hint="eastAsia" w:ascii="仿宋" w:hAnsi="仿宋" w:eastAsia="仿宋"/>
          <w:b/>
          <w:bCs/>
          <w:color w:val="000000"/>
          <w:sz w:val="24"/>
          <w:szCs w:val="24"/>
        </w:rPr>
        <w:t xml:space="preserve">四、响应文件的递交</w:t>
      </w:r>
      <w:bookmarkEnd w:id="131"/>
      <w:r/>
      <w:bookmarkEnd w:id="132"/>
      <w:r/>
      <w:bookmarkEnd w:id="133"/>
      <w:r/>
      <w:bookmarkEnd w:id="134"/>
      <w:r/>
      <w:bookmarkEnd w:id="135"/>
      <w:r/>
      <w:r/>
    </w:p>
    <w:p>
      <w:pPr>
        <w:ind w:firstLine="480"/>
        <w:keepLines/>
        <w:keepNext/>
        <w:spacing w:line="400" w:lineRule="exact"/>
        <w:rPr>
          <w:rFonts w:hint="eastAsia" w:ascii="仿宋" w:hAnsi="仿宋" w:eastAsia="仿宋" w:cs="宋体"/>
          <w:color w:val="000000"/>
          <w:sz w:val="24"/>
          <w:szCs w:val="24"/>
        </w:rPr>
        <w:outlineLvl w:val="3"/>
      </w:pPr>
      <w:r/>
      <w:bookmarkStart w:id="136" w:name="_Toc513029225"/>
      <w:r/>
      <w:bookmarkStart w:id="137" w:name="_Toc16938541"/>
      <w:r/>
      <w:bookmarkStart w:id="138" w:name="_Toc20823297"/>
      <w:r/>
      <w:bookmarkStart w:id="139" w:name="_Toc462564084"/>
      <w:r>
        <w:rPr>
          <w:rFonts w:hint="eastAsia" w:ascii="仿宋" w:hAnsi="仿宋" w:eastAsia="仿宋" w:cs="宋体"/>
          <w:color w:val="000000"/>
          <w:sz w:val="24"/>
          <w:szCs w:val="24"/>
        </w:rPr>
        <w:t xml:space="preserve">1</w:t>
      </w:r>
      <w:r>
        <w:rPr>
          <w:rFonts w:ascii="仿宋" w:hAnsi="仿宋" w:eastAsia="仿宋" w:cs="宋体"/>
          <w:color w:val="000000"/>
          <w:sz w:val="24"/>
          <w:szCs w:val="24"/>
        </w:rPr>
        <w:t xml:space="preserve">8</w:t>
      </w:r>
      <w:r>
        <w:rPr>
          <w:rFonts w:hint="eastAsia" w:ascii="仿宋" w:hAnsi="仿宋" w:eastAsia="仿宋" w:cs="宋体"/>
          <w:color w:val="000000"/>
          <w:sz w:val="24"/>
          <w:szCs w:val="24"/>
        </w:rPr>
        <w:t xml:space="preserve">、电子谈判</w:t>
      </w:r>
      <w:bookmarkEnd w:id="136"/>
      <w:r/>
      <w:bookmarkEnd w:id="137"/>
      <w:r/>
      <w:bookmarkEnd w:id="138"/>
      <w:r/>
      <w:bookmarkEnd w:id="139"/>
      <w:r>
        <w:rPr>
          <w:rFonts w:hint="eastAsia" w:ascii="仿宋" w:hAnsi="仿宋" w:eastAsia="仿宋" w:cs="宋体"/>
          <w:color w:val="000000"/>
          <w:sz w:val="24"/>
          <w:szCs w:val="24"/>
        </w:rPr>
        <w:t xml:space="preserve">响应文件的递交</w:t>
      </w:r>
      <w:r/>
    </w:p>
    <w:p>
      <w:pPr>
        <w:ind w:firstLine="480"/>
        <w:spacing w:line="400" w:lineRule="exact"/>
        <w:rPr>
          <w:rFonts w:hint="eastAsia" w:ascii="仿宋" w:hAnsi="仿宋" w:eastAsia="仿宋"/>
          <w:bCs/>
          <w:color w:val="000000"/>
          <w:sz w:val="24"/>
          <w:szCs w:val="24"/>
        </w:rPr>
      </w:pPr>
      <w:r/>
      <w:bookmarkStart w:id="140" w:name="_Toc16938542"/>
      <w:r/>
      <w:bookmarkStart w:id="141" w:name="_Toc20823298"/>
      <w:r/>
      <w:bookmarkStart w:id="142" w:name="_Toc513029226"/>
      <w:r>
        <w:rPr>
          <w:rFonts w:hint="eastAsia" w:ascii="仿宋" w:hAnsi="仿宋" w:eastAsia="仿宋"/>
          <w:bCs/>
          <w:color w:val="000000"/>
          <w:sz w:val="24"/>
          <w:szCs w:val="24"/>
        </w:rPr>
        <w:t xml:space="preserve">18.1供应商应当按照《操作手册》规定，在提交响应文件截止时间</w:t>
      </w:r>
      <w:r>
        <w:rPr>
          <w:rFonts w:hint="eastAsia" w:ascii="仿宋" w:hAnsi="仿宋" w:eastAsia="仿宋"/>
          <w:bCs/>
          <w:color w:val="000000"/>
          <w:sz w:val="24"/>
          <w:szCs w:val="24"/>
        </w:rPr>
        <w:t xml:space="preserve">前</w:t>
      </w:r>
      <w:r>
        <w:rPr>
          <w:rFonts w:ascii="仿宋" w:hAnsi="仿宋" w:eastAsia="仿宋"/>
          <w:bCs/>
          <w:color w:val="000000"/>
          <w:sz w:val="24"/>
          <w:szCs w:val="24"/>
        </w:rPr>
        <w:t xml:space="preserve">制作</w:t>
      </w:r>
      <w:r>
        <w:rPr>
          <w:rFonts w:hint="eastAsia" w:ascii="仿宋" w:hAnsi="仿宋" w:eastAsia="仿宋"/>
          <w:bCs/>
          <w:color w:val="000000"/>
          <w:sz w:val="24"/>
          <w:szCs w:val="24"/>
        </w:rPr>
        <w:t xml:space="preserve">并上传电子响应文件。</w:t>
      </w:r>
      <w:r/>
    </w:p>
    <w:p>
      <w:pPr>
        <w:ind w:firstLine="480"/>
        <w:spacing w:line="400" w:lineRule="exact"/>
        <w:rPr>
          <w:rFonts w:hint="eastAsia" w:ascii="仿宋" w:hAnsi="仿宋" w:eastAsia="仿宋"/>
          <w:color w:val="000000"/>
          <w:sz w:val="24"/>
          <w:szCs w:val="24"/>
        </w:rPr>
      </w:pPr>
      <w:r>
        <w:rPr>
          <w:rFonts w:hint="eastAsia" w:ascii="仿宋" w:hAnsi="仿宋" w:eastAsia="仿宋"/>
          <w:color w:val="000000"/>
          <w:sz w:val="24"/>
          <w:szCs w:val="24"/>
        </w:rPr>
        <w:t xml:space="preserve">18.2供应商通过“苏</w:t>
      </w:r>
      <w:r>
        <w:rPr>
          <w:rFonts w:hint="eastAsia" w:ascii="仿宋" w:hAnsi="仿宋" w:eastAsia="仿宋"/>
          <w:color w:val="000000"/>
          <w:sz w:val="24"/>
          <w:szCs w:val="24"/>
        </w:rPr>
        <w:t xml:space="preserve">采云</w:t>
      </w:r>
      <w:r>
        <w:rPr>
          <w:rFonts w:hint="eastAsia" w:ascii="仿宋" w:hAnsi="仿宋" w:eastAsia="仿宋"/>
          <w:color w:val="000000"/>
          <w:sz w:val="24"/>
          <w:szCs w:val="24"/>
        </w:rPr>
        <w:t xml:space="preserve">”系统不见面开标大厅在线参与开标活动。（具体操作详见《“苏</w:t>
      </w:r>
      <w:r>
        <w:rPr>
          <w:rFonts w:hint="eastAsia" w:ascii="仿宋" w:hAnsi="仿宋" w:eastAsia="仿宋"/>
          <w:color w:val="000000"/>
          <w:sz w:val="24"/>
          <w:szCs w:val="24"/>
        </w:rPr>
        <w:t xml:space="preserve">采云</w:t>
      </w:r>
      <w:r>
        <w:rPr>
          <w:rFonts w:hint="eastAsia" w:ascii="仿宋" w:hAnsi="仿宋" w:eastAsia="仿宋"/>
          <w:color w:val="000000"/>
          <w:sz w:val="24"/>
          <w:szCs w:val="24"/>
        </w:rPr>
        <w:t xml:space="preserve">”系统供应商操作手册》，网址链接http://www.ccgp-jiangsu.gov.cn//webfile/jiangsu/202311/1699268553318052447.pdf）</w:t>
      </w:r>
      <w:r/>
    </w:p>
    <w:p>
      <w:pPr>
        <w:ind w:firstLine="480"/>
        <w:keepLines/>
        <w:keepNext/>
        <w:spacing w:line="400" w:lineRule="exact"/>
        <w:rPr>
          <w:rFonts w:hint="eastAsia" w:ascii="仿宋" w:hAnsi="仿宋" w:eastAsia="仿宋" w:cs="Arial"/>
          <w:color w:val="000000"/>
          <w:sz w:val="24"/>
          <w:szCs w:val="24"/>
        </w:rPr>
        <w:outlineLvl w:val="3"/>
      </w:pPr>
      <w:r>
        <w:rPr>
          <w:rFonts w:hint="eastAsia" w:ascii="仿宋" w:hAnsi="仿宋" w:eastAsia="仿宋" w:cs="Arial"/>
          <w:color w:val="000000"/>
          <w:sz w:val="24"/>
          <w:szCs w:val="24"/>
        </w:rPr>
        <w:t xml:space="preserve">19、提交响应文件截止时间</w:t>
      </w:r>
      <w:bookmarkEnd w:id="140"/>
      <w:r/>
      <w:bookmarkEnd w:id="141"/>
      <w:r/>
      <w:bookmarkEnd w:id="142"/>
      <w:r/>
      <w:r/>
    </w:p>
    <w:p>
      <w:pPr>
        <w:ind w:firstLine="480"/>
        <w:spacing w:line="400" w:lineRule="exact"/>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1</w:t>
      </w:r>
      <w:r>
        <w:rPr>
          <w:rFonts w:ascii="仿宋" w:hAnsi="仿宋" w:eastAsia="仿宋" w:cs="宋体"/>
          <w:bCs/>
          <w:color w:val="000000"/>
          <w:sz w:val="24"/>
          <w:szCs w:val="24"/>
        </w:rPr>
        <w:t xml:space="preserve">9</w:t>
      </w:r>
      <w:r>
        <w:rPr>
          <w:rFonts w:hint="eastAsia" w:ascii="仿宋" w:hAnsi="仿宋" w:eastAsia="仿宋" w:cs="宋体"/>
          <w:bCs/>
          <w:color w:val="000000"/>
          <w:sz w:val="24"/>
          <w:szCs w:val="24"/>
        </w:rPr>
        <w:t xml:space="preserve">.1供应商上传电子响应文件的时间不得迟于谈判公告中规定的提交响应文件截止时间。</w:t>
      </w:r>
      <w:r/>
    </w:p>
    <w:p>
      <w:pPr>
        <w:ind w:firstLine="480"/>
        <w:spacing w:line="400" w:lineRule="exact"/>
        <w:rPr>
          <w:rFonts w:hint="eastAsia" w:ascii="仿宋" w:hAnsi="仿宋" w:eastAsia="仿宋" w:cs="宋体"/>
          <w:bCs/>
          <w:color w:val="000000"/>
          <w:sz w:val="24"/>
          <w:szCs w:val="24"/>
        </w:rPr>
      </w:pPr>
      <w:r>
        <w:rPr>
          <w:rFonts w:hint="eastAsia" w:ascii="仿宋" w:hAnsi="仿宋" w:eastAsia="仿宋" w:cs="宋体"/>
          <w:color w:val="000000"/>
          <w:sz w:val="24"/>
          <w:szCs w:val="24"/>
        </w:rPr>
        <w:t xml:space="preserve">1</w:t>
      </w:r>
      <w:r>
        <w:rPr>
          <w:rFonts w:ascii="仿宋" w:hAnsi="仿宋" w:eastAsia="仿宋" w:cs="宋体"/>
          <w:color w:val="000000"/>
          <w:sz w:val="24"/>
          <w:szCs w:val="24"/>
        </w:rPr>
        <w:t xml:space="preserve">9</w:t>
      </w:r>
      <w:r>
        <w:rPr>
          <w:rFonts w:hint="eastAsia" w:ascii="仿宋" w:hAnsi="仿宋" w:eastAsia="仿宋" w:cs="宋体"/>
          <w:color w:val="000000"/>
          <w:sz w:val="24"/>
          <w:szCs w:val="24"/>
        </w:rPr>
        <w:t xml:space="preserve">.2</w:t>
      </w:r>
      <w:r>
        <w:rPr>
          <w:rFonts w:hint="eastAsia" w:ascii="仿宋" w:hAnsi="仿宋" w:eastAsia="仿宋" w:cs="宋体"/>
          <w:bCs/>
          <w:color w:val="000000"/>
          <w:sz w:val="24"/>
          <w:szCs w:val="24"/>
        </w:rPr>
        <w:t xml:space="preserve">采购代理机构可以按照规定，通过修改谈判文件酌情延长提交响应文件截止日期，在此情况下，供应商的所有权利和义务以及供应商受制的截止日期均应以延长后新的截止日期为准。</w:t>
      </w:r>
      <w:r/>
    </w:p>
    <w:p>
      <w:pPr>
        <w:ind w:firstLine="480"/>
        <w:keepLines/>
        <w:keepNext/>
        <w:spacing w:line="400" w:lineRule="exact"/>
        <w:rPr>
          <w:rFonts w:hint="eastAsia" w:ascii="仿宋" w:hAnsi="仿宋" w:eastAsia="仿宋" w:cs="Arial"/>
          <w:color w:val="000000"/>
          <w:sz w:val="24"/>
          <w:szCs w:val="24"/>
        </w:rPr>
        <w:outlineLvl w:val="3"/>
      </w:pPr>
      <w:r/>
      <w:bookmarkStart w:id="143" w:name="_Toc16938543"/>
      <w:r/>
      <w:bookmarkStart w:id="144" w:name="_Toc20823299"/>
      <w:r/>
      <w:bookmarkStart w:id="145" w:name="_Toc513029227"/>
      <w:r>
        <w:rPr>
          <w:rFonts w:ascii="仿宋" w:hAnsi="仿宋" w:eastAsia="仿宋" w:cs="Arial"/>
          <w:color w:val="000000"/>
          <w:sz w:val="24"/>
          <w:szCs w:val="24"/>
        </w:rPr>
        <w:t xml:space="preserve">20</w:t>
      </w:r>
      <w:r>
        <w:rPr>
          <w:rFonts w:hint="eastAsia" w:ascii="仿宋" w:hAnsi="仿宋" w:eastAsia="仿宋" w:cs="Arial"/>
          <w:color w:val="000000"/>
          <w:sz w:val="24"/>
          <w:szCs w:val="24"/>
        </w:rPr>
        <w:t xml:space="preserve">、响应文件</w:t>
      </w:r>
      <w:bookmarkEnd w:id="143"/>
      <w:r/>
      <w:bookmarkEnd w:id="144"/>
      <w:r/>
      <w:bookmarkEnd w:id="145"/>
      <w:r>
        <w:rPr>
          <w:rFonts w:hint="eastAsia" w:ascii="仿宋" w:hAnsi="仿宋" w:eastAsia="仿宋" w:cs="Arial"/>
          <w:color w:val="000000"/>
          <w:sz w:val="24"/>
          <w:szCs w:val="24"/>
        </w:rPr>
        <w:t xml:space="preserve">的拒收</w:t>
      </w:r>
      <w:r/>
    </w:p>
    <w:p>
      <w:pPr>
        <w:ind w:firstLine="480"/>
        <w:spacing w:line="400" w:lineRule="exact"/>
        <w:rPr>
          <w:rFonts w:hint="eastAsia" w:ascii="仿宋" w:hAnsi="仿宋" w:eastAsia="仿宋" w:cs="宋体"/>
          <w:bCs/>
          <w:color w:val="000000"/>
          <w:sz w:val="24"/>
          <w:szCs w:val="24"/>
        </w:rPr>
      </w:pPr>
      <w:r>
        <w:rPr>
          <w:rFonts w:ascii="仿宋" w:hAnsi="仿宋" w:eastAsia="仿宋" w:cs="宋体"/>
          <w:bCs/>
          <w:color w:val="000000"/>
          <w:sz w:val="24"/>
          <w:szCs w:val="24"/>
        </w:rPr>
        <w:t xml:space="preserve">20</w:t>
      </w:r>
      <w:r>
        <w:rPr>
          <w:rFonts w:hint="eastAsia" w:ascii="仿宋" w:hAnsi="仿宋" w:eastAsia="仿宋" w:cs="宋体"/>
          <w:bCs/>
          <w:color w:val="000000"/>
          <w:sz w:val="24"/>
          <w:szCs w:val="24"/>
        </w:rPr>
        <w:t xml:space="preserve">.</w:t>
      </w:r>
      <w:r>
        <w:rPr>
          <w:rFonts w:ascii="仿宋" w:hAnsi="仿宋" w:eastAsia="仿宋" w:cs="宋体"/>
          <w:bCs/>
          <w:color w:val="000000"/>
          <w:sz w:val="24"/>
          <w:szCs w:val="24"/>
        </w:rPr>
        <w:t xml:space="preserve">1</w:t>
      </w:r>
      <w:r>
        <w:rPr>
          <w:rFonts w:hint="eastAsia" w:ascii="仿宋" w:hAnsi="仿宋" w:eastAsia="仿宋" w:cs="宋体"/>
          <w:bCs/>
          <w:color w:val="000000"/>
          <w:sz w:val="24"/>
          <w:szCs w:val="24"/>
        </w:rPr>
        <w:t xml:space="preserve">采购代理机构拒绝接收在其规定的提交响应文件截止时间后上传的任何电子响应文件。</w:t>
      </w:r>
      <w:r/>
    </w:p>
    <w:p>
      <w:pPr>
        <w:ind w:firstLine="480"/>
        <w:keepLines/>
        <w:keepNext/>
        <w:spacing w:line="400" w:lineRule="exact"/>
        <w:rPr>
          <w:rFonts w:hint="eastAsia" w:ascii="仿宋" w:hAnsi="仿宋" w:eastAsia="仿宋" w:cs="Arial"/>
          <w:color w:val="000000"/>
          <w:sz w:val="24"/>
          <w:szCs w:val="24"/>
        </w:rPr>
        <w:outlineLvl w:val="3"/>
      </w:pPr>
      <w:r/>
      <w:bookmarkStart w:id="146" w:name="_Toc513029228"/>
      <w:r/>
      <w:bookmarkStart w:id="147" w:name="_Toc16938544"/>
      <w:r/>
      <w:bookmarkStart w:id="148" w:name="_Toc20823300"/>
      <w:r>
        <w:rPr>
          <w:rFonts w:hint="eastAsia" w:ascii="仿宋" w:hAnsi="仿宋" w:eastAsia="仿宋" w:cs="Arial"/>
          <w:color w:val="000000"/>
          <w:sz w:val="24"/>
          <w:szCs w:val="24"/>
        </w:rPr>
        <w:t xml:space="preserve">2</w:t>
      </w:r>
      <w:r>
        <w:rPr>
          <w:rFonts w:ascii="仿宋" w:hAnsi="仿宋" w:eastAsia="仿宋" w:cs="Arial"/>
          <w:color w:val="000000"/>
          <w:sz w:val="24"/>
          <w:szCs w:val="24"/>
        </w:rPr>
        <w:t xml:space="preserve">1</w:t>
      </w:r>
      <w:r>
        <w:rPr>
          <w:rFonts w:hint="eastAsia" w:ascii="仿宋" w:hAnsi="仿宋" w:eastAsia="仿宋" w:cs="Arial"/>
          <w:color w:val="000000"/>
          <w:sz w:val="24"/>
          <w:szCs w:val="24"/>
        </w:rPr>
        <w:t xml:space="preserve">、响应文件的撤回和修改</w:t>
      </w:r>
      <w:bookmarkEnd w:id="146"/>
      <w:r/>
      <w:bookmarkEnd w:id="147"/>
      <w:r/>
      <w:bookmarkEnd w:id="148"/>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21.1响应文件的撤回</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21.1.1电子响应文件的撤回</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供应商可在</w:t>
      </w:r>
      <w:r>
        <w:rPr>
          <w:rFonts w:hint="eastAsia" w:ascii="仿宋" w:hAnsi="仿宋" w:eastAsia="仿宋" w:cs="宋体"/>
          <w:bCs/>
          <w:color w:val="000000"/>
          <w:sz w:val="24"/>
          <w:szCs w:val="24"/>
        </w:rPr>
        <w:t xml:space="preserve">提交响应文件</w:t>
      </w:r>
      <w:r>
        <w:rPr>
          <w:rFonts w:hint="eastAsia" w:ascii="仿宋" w:hAnsi="仿宋" w:eastAsia="仿宋" w:cs="宋体"/>
          <w:color w:val="000000"/>
          <w:sz w:val="24"/>
          <w:szCs w:val="24"/>
        </w:rPr>
        <w:t xml:space="preserve">截止时间前，撤回其电子响应文件，具体操作方法见《操作手册》。</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21.1.2供应商撤回电子响应文件，则认为其不再参与本项目谈判活动。</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21.2响应文件的修改</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供应商可在</w:t>
      </w:r>
      <w:r>
        <w:rPr>
          <w:rFonts w:hint="eastAsia" w:ascii="仿宋" w:hAnsi="仿宋" w:eastAsia="仿宋" w:cs="宋体"/>
          <w:bCs/>
          <w:color w:val="000000"/>
          <w:sz w:val="24"/>
          <w:szCs w:val="24"/>
        </w:rPr>
        <w:t xml:space="preserve">提交响应文件</w:t>
      </w:r>
      <w:r>
        <w:rPr>
          <w:rFonts w:hint="eastAsia" w:ascii="仿宋" w:hAnsi="仿宋" w:eastAsia="仿宋" w:cs="宋体"/>
          <w:color w:val="000000"/>
          <w:sz w:val="24"/>
          <w:szCs w:val="24"/>
        </w:rPr>
        <w:t xml:space="preserve">截止时间前，对其电子响应文件进行修改，具体操作方法见《操作手册》。</w:t>
      </w:r>
      <w:r/>
    </w:p>
    <w:p>
      <w:pPr>
        <w:ind w:firstLine="480"/>
        <w:spacing w:line="400" w:lineRule="exact"/>
        <w:rPr>
          <w:rFonts w:hint="eastAsia" w:ascii="仿宋" w:hAnsi="仿宋" w:eastAsia="仿宋" w:cs="宋体"/>
          <w:bCs/>
          <w:color w:val="000000"/>
          <w:sz w:val="24"/>
          <w:szCs w:val="24"/>
        </w:rPr>
      </w:pPr>
      <w:r>
        <w:rPr>
          <w:rFonts w:hint="eastAsia" w:ascii="仿宋" w:hAnsi="仿宋" w:eastAsia="仿宋" w:cs="宋体"/>
          <w:color w:val="000000"/>
          <w:sz w:val="24"/>
          <w:szCs w:val="24"/>
        </w:rPr>
        <w:t xml:space="preserve">21.3</w:t>
      </w:r>
      <w:r>
        <w:rPr>
          <w:rFonts w:hint="eastAsia" w:ascii="仿宋" w:hAnsi="仿宋" w:eastAsia="仿宋" w:cs="宋体"/>
          <w:bCs/>
          <w:color w:val="000000"/>
          <w:sz w:val="24"/>
          <w:szCs w:val="24"/>
        </w:rPr>
        <w:t xml:space="preserve">在提交响应文件截止时间之后，供应商不得对其电子响应文件作任何修改。</w:t>
      </w:r>
      <w:r/>
    </w:p>
    <w:p>
      <w:pPr>
        <w:ind w:firstLine="480"/>
        <w:spacing w:line="400" w:lineRule="exact"/>
        <w:rPr>
          <w:rFonts w:hint="eastAsia" w:ascii="仿宋" w:hAnsi="仿宋" w:eastAsia="仿宋" w:cs="宋体"/>
          <w:bCs/>
          <w:color w:val="000000"/>
          <w:sz w:val="24"/>
          <w:szCs w:val="24"/>
        </w:rPr>
      </w:pPr>
      <w:r>
        <w:rPr>
          <w:rFonts w:hint="eastAsia" w:ascii="仿宋" w:hAnsi="仿宋" w:eastAsia="仿宋" w:cs="宋体"/>
          <w:color w:val="000000"/>
          <w:sz w:val="24"/>
          <w:szCs w:val="24"/>
        </w:rPr>
        <w:t xml:space="preserve">21.4</w:t>
      </w:r>
      <w:r>
        <w:rPr>
          <w:rFonts w:hint="eastAsia" w:ascii="仿宋" w:hAnsi="仿宋" w:eastAsia="仿宋" w:cs="宋体"/>
          <w:bCs/>
          <w:color w:val="000000"/>
          <w:sz w:val="24"/>
          <w:szCs w:val="24"/>
        </w:rPr>
        <w:t xml:space="preserve">在提交响应文件截止时间</w:t>
      </w:r>
      <w:r>
        <w:rPr>
          <w:rFonts w:hint="eastAsia" w:ascii="仿宋" w:hAnsi="仿宋" w:eastAsia="仿宋" w:cs="宋体"/>
          <w:bCs/>
          <w:color w:val="000000"/>
          <w:sz w:val="24"/>
          <w:szCs w:val="24"/>
        </w:rPr>
        <w:t xml:space="preserve">至谈判</w:t>
      </w:r>
      <w:r>
        <w:rPr>
          <w:rFonts w:hint="eastAsia" w:ascii="仿宋" w:hAnsi="仿宋" w:eastAsia="仿宋" w:cs="宋体"/>
          <w:bCs/>
          <w:color w:val="000000"/>
          <w:sz w:val="24"/>
          <w:szCs w:val="24"/>
        </w:rPr>
        <w:t xml:space="preserve">文件中规定的谈判有效期满之间的这段时间内，供应商不得撤回其响应文件。</w:t>
      </w:r>
      <w:r/>
    </w:p>
    <w:p>
      <w:pPr>
        <w:ind w:firstLine="482"/>
        <w:keepLines/>
        <w:keepNext/>
        <w:spacing w:line="400" w:lineRule="exact"/>
        <w:rPr>
          <w:rFonts w:hint="eastAsia" w:ascii="仿宋" w:hAnsi="仿宋" w:eastAsia="仿宋" w:cs="宋体"/>
          <w:b/>
          <w:bCs/>
          <w:color w:val="000000"/>
          <w:sz w:val="24"/>
          <w:szCs w:val="24"/>
        </w:rPr>
        <w:outlineLvl w:val="2"/>
      </w:pPr>
      <w:r/>
      <w:bookmarkStart w:id="149" w:name="_Toc120614218"/>
      <w:r/>
      <w:bookmarkStart w:id="150" w:name="_Toc513029229"/>
      <w:r/>
      <w:bookmarkStart w:id="151" w:name="_Toc20823301"/>
      <w:r/>
      <w:bookmarkStart w:id="152" w:name="_Toc16938545"/>
      <w:r/>
      <w:bookmarkStart w:id="153" w:name="_Toc217639402"/>
      <w:r>
        <w:rPr>
          <w:rFonts w:hint="eastAsia" w:ascii="仿宋" w:hAnsi="仿宋" w:eastAsia="仿宋" w:cs="宋体"/>
          <w:b/>
          <w:bCs/>
          <w:color w:val="000000"/>
          <w:sz w:val="24"/>
          <w:szCs w:val="24"/>
        </w:rPr>
        <w:t xml:space="preserve">五、响应文件的解密与评审</w:t>
      </w:r>
      <w:bookmarkEnd w:id="149"/>
      <w:r/>
      <w:bookmarkEnd w:id="150"/>
      <w:r/>
      <w:bookmarkEnd w:id="151"/>
      <w:r/>
      <w:bookmarkEnd w:id="152"/>
      <w:r/>
      <w:bookmarkEnd w:id="153"/>
      <w:r/>
      <w:r/>
    </w:p>
    <w:p>
      <w:pPr>
        <w:ind w:firstLine="480"/>
        <w:keepLines/>
        <w:keepNext/>
        <w:spacing w:line="400" w:lineRule="exact"/>
        <w:rPr>
          <w:rFonts w:hint="eastAsia" w:ascii="仿宋" w:hAnsi="仿宋" w:eastAsia="仿宋" w:cs="Arial"/>
          <w:color w:val="000000"/>
          <w:sz w:val="24"/>
          <w:szCs w:val="24"/>
        </w:rPr>
        <w:outlineLvl w:val="3"/>
      </w:pPr>
      <w:r/>
      <w:bookmarkStart w:id="154" w:name="_Toc513029230"/>
      <w:r/>
      <w:bookmarkStart w:id="155" w:name="_Toc16938546"/>
      <w:r/>
      <w:bookmarkStart w:id="156" w:name="_Toc20823302"/>
      <w:r>
        <w:rPr>
          <w:rFonts w:hint="eastAsia" w:ascii="仿宋" w:hAnsi="仿宋" w:eastAsia="仿宋" w:cs="Arial"/>
          <w:color w:val="000000"/>
          <w:sz w:val="24"/>
          <w:szCs w:val="24"/>
        </w:rPr>
        <w:t xml:space="preserve">22、</w:t>
      </w:r>
      <w:bookmarkEnd w:id="154"/>
      <w:r/>
      <w:bookmarkEnd w:id="155"/>
      <w:r/>
      <w:bookmarkEnd w:id="156"/>
      <w:r>
        <w:rPr>
          <w:rFonts w:hint="eastAsia" w:ascii="仿宋" w:hAnsi="仿宋" w:eastAsia="仿宋" w:cs="Arial"/>
          <w:color w:val="000000"/>
          <w:sz w:val="24"/>
          <w:szCs w:val="24"/>
        </w:rPr>
        <w:t xml:space="preserve">响应文件解密</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w:t>
      </w:r>
      <w:r>
        <w:rPr>
          <w:rFonts w:ascii="仿宋" w:hAnsi="仿宋" w:eastAsia="仿宋" w:cs="宋体"/>
          <w:color w:val="000000"/>
          <w:sz w:val="24"/>
          <w:szCs w:val="24"/>
        </w:rPr>
        <w:t xml:space="preserve">2</w:t>
      </w:r>
      <w:r>
        <w:rPr>
          <w:rFonts w:hint="eastAsia" w:ascii="仿宋" w:hAnsi="仿宋" w:eastAsia="仿宋" w:cs="宋体"/>
          <w:color w:val="000000"/>
          <w:sz w:val="24"/>
          <w:szCs w:val="24"/>
        </w:rPr>
        <w:t xml:space="preserve">.1供应商应当按照</w:t>
      </w:r>
      <w:r>
        <w:rPr>
          <w:rFonts w:hint="eastAsia" w:ascii="仿宋" w:hAnsi="仿宋" w:eastAsia="仿宋" w:cs="宋体"/>
          <w:color w:val="000000"/>
          <w:sz w:val="24"/>
          <w:szCs w:val="24"/>
          <w:highlight w:val="white"/>
        </w:rPr>
        <w:t xml:space="preserve">《操作手册》</w:t>
      </w:r>
      <w:r>
        <w:rPr>
          <w:rFonts w:hint="eastAsia" w:ascii="仿宋" w:hAnsi="仿宋" w:eastAsia="仿宋" w:cs="宋体"/>
          <w:color w:val="000000"/>
          <w:sz w:val="24"/>
          <w:szCs w:val="24"/>
        </w:rPr>
        <w:t xml:space="preserve">规定，在苏</w:t>
      </w:r>
      <w:r>
        <w:rPr>
          <w:rFonts w:hint="eastAsia" w:ascii="仿宋" w:hAnsi="仿宋" w:eastAsia="仿宋" w:cs="宋体"/>
          <w:color w:val="000000"/>
          <w:sz w:val="24"/>
          <w:szCs w:val="24"/>
        </w:rPr>
        <w:t xml:space="preserve">采云</w:t>
      </w:r>
      <w:r>
        <w:rPr>
          <w:rFonts w:hint="eastAsia" w:ascii="仿宋" w:hAnsi="仿宋" w:eastAsia="仿宋" w:cs="宋体"/>
          <w:color w:val="000000"/>
          <w:sz w:val="24"/>
          <w:szCs w:val="24"/>
        </w:rPr>
        <w:t xml:space="preserve">系统规定的时间内对谈判响应文件进行解密。</w:t>
      </w:r>
      <w:r/>
    </w:p>
    <w:p>
      <w:pPr>
        <w:ind w:firstLine="480"/>
        <w:keepLines/>
        <w:keepNext/>
        <w:spacing w:line="400" w:lineRule="exact"/>
        <w:rPr>
          <w:rFonts w:hint="eastAsia" w:ascii="仿宋" w:hAnsi="仿宋" w:eastAsia="仿宋" w:cs="Arial"/>
          <w:color w:val="000000"/>
          <w:sz w:val="24"/>
          <w:szCs w:val="24"/>
        </w:rPr>
        <w:outlineLvl w:val="3"/>
      </w:pPr>
      <w:r/>
      <w:bookmarkStart w:id="157" w:name="_Toc16938547"/>
      <w:r/>
      <w:bookmarkStart w:id="158" w:name="_Toc20823303"/>
      <w:r/>
      <w:bookmarkStart w:id="159" w:name="_Toc513029231"/>
      <w:r>
        <w:rPr>
          <w:rFonts w:hint="eastAsia" w:ascii="仿宋" w:hAnsi="仿宋" w:eastAsia="仿宋" w:cs="Arial"/>
          <w:color w:val="000000"/>
          <w:sz w:val="24"/>
          <w:szCs w:val="24"/>
        </w:rPr>
        <w:t xml:space="preserve">23、谈判小组</w:t>
      </w:r>
      <w:r/>
    </w:p>
    <w:p>
      <w:pPr>
        <w:ind w:firstLine="480"/>
        <w:spacing w:line="400" w:lineRule="exact"/>
        <w:rPr>
          <w:rFonts w:hint="eastAsia" w:ascii="仿宋" w:hAnsi="仿宋" w:eastAsia="仿宋" w:cs="宋体"/>
          <w:b/>
          <w:color w:val="000000"/>
          <w:sz w:val="24"/>
          <w:szCs w:val="24"/>
        </w:rPr>
      </w:pPr>
      <w:r>
        <w:rPr>
          <w:rFonts w:hint="eastAsia" w:ascii="仿宋" w:hAnsi="仿宋" w:eastAsia="仿宋" w:cs="宋体"/>
          <w:color w:val="000000"/>
          <w:sz w:val="24"/>
          <w:szCs w:val="24"/>
        </w:rPr>
        <w:t xml:space="preserve">2</w:t>
      </w:r>
      <w:r>
        <w:rPr>
          <w:rFonts w:ascii="仿宋" w:hAnsi="仿宋" w:eastAsia="仿宋" w:cs="宋体"/>
          <w:color w:val="000000"/>
          <w:sz w:val="24"/>
          <w:szCs w:val="24"/>
        </w:rPr>
        <w:t xml:space="preserve">3</w:t>
      </w:r>
      <w:r>
        <w:rPr>
          <w:rFonts w:hint="eastAsia" w:ascii="仿宋" w:hAnsi="仿宋" w:eastAsia="仿宋" w:cs="宋体"/>
          <w:color w:val="000000"/>
          <w:sz w:val="24"/>
          <w:szCs w:val="24"/>
        </w:rPr>
        <w:t xml:space="preserve">.1</w:t>
      </w:r>
      <w:r>
        <w:rPr>
          <w:rFonts w:hint="eastAsia" w:ascii="仿宋" w:hAnsi="仿宋" w:eastAsia="仿宋" w:cs="宋体"/>
          <w:bCs/>
          <w:color w:val="000000"/>
          <w:sz w:val="24"/>
          <w:szCs w:val="24"/>
        </w:rPr>
        <w:t xml:space="preserve">采购代理机构</w:t>
      </w:r>
      <w:r>
        <w:rPr>
          <w:rFonts w:hint="eastAsia" w:ascii="仿宋" w:hAnsi="仿宋" w:eastAsia="仿宋" w:cs="宋体"/>
          <w:color w:val="000000"/>
          <w:sz w:val="24"/>
          <w:szCs w:val="24"/>
        </w:rPr>
        <w:t xml:space="preserve">将组织谈判小组对响应文件进行评审。谈判小组由采购人代表和有关技术、经济等方面的专家组成，</w:t>
      </w:r>
      <w:r>
        <w:rPr>
          <w:rFonts w:hint="eastAsia" w:ascii="仿宋" w:hAnsi="仿宋" w:eastAsia="仿宋" w:cs="宋体"/>
          <w:color w:val="000000"/>
          <w:sz w:val="24"/>
          <w:szCs w:val="24"/>
        </w:rPr>
        <w:t xml:space="preserve">且人员</w:t>
      </w:r>
      <w:r>
        <w:rPr>
          <w:rFonts w:hint="eastAsia" w:ascii="仿宋" w:hAnsi="仿宋" w:eastAsia="仿宋" w:cs="宋体"/>
          <w:color w:val="000000"/>
          <w:sz w:val="24"/>
          <w:szCs w:val="24"/>
        </w:rPr>
        <w:t xml:space="preserve">构成符合政府采购有关规定。</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w:t>
      </w:r>
      <w:r>
        <w:rPr>
          <w:rFonts w:ascii="仿宋" w:hAnsi="仿宋" w:eastAsia="仿宋" w:cs="宋体"/>
          <w:color w:val="000000"/>
          <w:sz w:val="24"/>
          <w:szCs w:val="24"/>
        </w:rPr>
        <w:t xml:space="preserve">3</w:t>
      </w:r>
      <w:r>
        <w:rPr>
          <w:rFonts w:hint="eastAsia" w:ascii="仿宋" w:hAnsi="仿宋" w:eastAsia="仿宋" w:cs="宋体"/>
          <w:color w:val="000000"/>
          <w:sz w:val="24"/>
          <w:szCs w:val="24"/>
        </w:rPr>
        <w:t xml:space="preserve">.2谈判小组独立工作，负责评审所有响应文件并确定成交候选人。</w:t>
      </w:r>
      <w:r/>
    </w:p>
    <w:p>
      <w:pPr>
        <w:ind w:firstLine="480"/>
        <w:keepLines/>
        <w:keepNext/>
        <w:spacing w:line="400" w:lineRule="exact"/>
        <w:rPr>
          <w:rFonts w:hint="eastAsia" w:ascii="仿宋" w:hAnsi="仿宋" w:eastAsia="仿宋" w:cs="Arial"/>
          <w:color w:val="000000"/>
          <w:sz w:val="24"/>
          <w:szCs w:val="24"/>
        </w:rPr>
        <w:outlineLvl w:val="3"/>
      </w:pPr>
      <w:r>
        <w:rPr>
          <w:rFonts w:hint="eastAsia" w:ascii="仿宋" w:hAnsi="仿宋" w:eastAsia="仿宋" w:cs="Arial"/>
          <w:color w:val="000000"/>
          <w:sz w:val="24"/>
          <w:szCs w:val="24"/>
        </w:rPr>
        <w:t xml:space="preserve">24、评审过程的保密与公正</w:t>
      </w:r>
      <w:bookmarkEnd w:id="157"/>
      <w:r/>
      <w:bookmarkEnd w:id="158"/>
      <w:r/>
      <w:bookmarkEnd w:id="159"/>
      <w:r/>
      <w:r/>
    </w:p>
    <w:p>
      <w:pPr>
        <w:ind w:firstLine="480"/>
        <w:spacing w:line="400" w:lineRule="exact"/>
        <w:rPr>
          <w:rFonts w:hint="eastAsia" w:ascii="仿宋" w:hAnsi="仿宋" w:eastAsia="仿宋" w:cs="宋体"/>
          <w:bCs/>
          <w:color w:val="000000"/>
          <w:sz w:val="24"/>
          <w:szCs w:val="24"/>
        </w:rPr>
      </w:pPr>
      <w:r>
        <w:rPr>
          <w:rFonts w:hint="eastAsia" w:ascii="仿宋" w:hAnsi="仿宋" w:eastAsia="仿宋" w:cs="宋体"/>
          <w:color w:val="000000"/>
          <w:sz w:val="24"/>
          <w:szCs w:val="24"/>
        </w:rPr>
        <w:t xml:space="preserve">24.1</w:t>
      </w:r>
      <w:r>
        <w:rPr>
          <w:rFonts w:hint="eastAsia" w:ascii="仿宋" w:hAnsi="仿宋" w:eastAsia="仿宋" w:cs="宋体"/>
          <w:bCs/>
          <w:color w:val="000000"/>
          <w:sz w:val="24"/>
          <w:szCs w:val="24"/>
        </w:rPr>
        <w:t xml:space="preserve">谈判小组、采购人和采购代理机构工作人员、相关监督人员等与评审工作有关的人员，对评审情况以及在评审过程中获悉的国家秘密、商业秘密负有保密责任。</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24.2在评审过程中，供应商不得以任何行为影响谈判评审过程，否则其响应文件将被作为无效响应文件。</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24.3在项目评审期间，</w:t>
      </w:r>
      <w:r>
        <w:rPr>
          <w:rFonts w:hint="eastAsia" w:ascii="仿宋" w:hAnsi="仿宋" w:eastAsia="仿宋" w:cs="宋体"/>
          <w:bCs/>
          <w:color w:val="000000"/>
          <w:sz w:val="24"/>
          <w:szCs w:val="24"/>
        </w:rPr>
        <w:t xml:space="preserve">采购代理机构</w:t>
      </w:r>
      <w:r>
        <w:rPr>
          <w:rFonts w:hint="eastAsia" w:ascii="仿宋" w:hAnsi="仿宋" w:eastAsia="仿宋" w:cs="宋体"/>
          <w:color w:val="000000"/>
          <w:sz w:val="24"/>
          <w:szCs w:val="24"/>
        </w:rPr>
        <w:t xml:space="preserve">将设专门人员与供应商联系。</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24.4</w:t>
      </w:r>
      <w:r>
        <w:rPr>
          <w:rFonts w:hint="eastAsia" w:ascii="仿宋" w:hAnsi="仿宋" w:eastAsia="仿宋" w:cs="宋体"/>
          <w:bCs/>
          <w:color w:val="000000"/>
          <w:sz w:val="24"/>
          <w:szCs w:val="24"/>
        </w:rPr>
        <w:t xml:space="preserve">采购代理机构</w:t>
      </w:r>
      <w:r>
        <w:rPr>
          <w:rFonts w:hint="eastAsia" w:ascii="仿宋" w:hAnsi="仿宋" w:eastAsia="仿宋" w:cs="宋体"/>
          <w:color w:val="000000"/>
          <w:sz w:val="24"/>
          <w:szCs w:val="24"/>
        </w:rPr>
        <w:t xml:space="preserve">和谈判小组不向未成交的供应</w:t>
      </w:r>
      <w:r>
        <w:rPr>
          <w:rFonts w:hint="eastAsia" w:ascii="仿宋" w:hAnsi="仿宋" w:eastAsia="仿宋" w:cs="宋体"/>
          <w:color w:val="000000"/>
          <w:sz w:val="24"/>
          <w:szCs w:val="24"/>
        </w:rPr>
        <w:t xml:space="preserve">商解释未</w:t>
      </w:r>
      <w:r>
        <w:rPr>
          <w:rFonts w:hint="eastAsia" w:ascii="仿宋" w:hAnsi="仿宋" w:eastAsia="仿宋" w:cs="宋体"/>
          <w:color w:val="000000"/>
          <w:sz w:val="24"/>
          <w:szCs w:val="24"/>
        </w:rPr>
        <w:t xml:space="preserve">成交原因，也不公布评审过程中的相关细节。</w:t>
      </w:r>
      <w:r/>
    </w:p>
    <w:p>
      <w:pPr>
        <w:ind w:firstLine="480"/>
        <w:keepLines/>
        <w:keepNext/>
        <w:spacing w:line="400" w:lineRule="exact"/>
        <w:rPr>
          <w:rFonts w:hint="eastAsia" w:ascii="仿宋" w:hAnsi="仿宋" w:eastAsia="仿宋" w:cs="Arial"/>
          <w:color w:val="000000"/>
          <w:sz w:val="24"/>
          <w:szCs w:val="24"/>
        </w:rPr>
        <w:outlineLvl w:val="3"/>
      </w:pPr>
      <w:r/>
      <w:bookmarkStart w:id="160" w:name="_Toc16938548"/>
      <w:r/>
      <w:bookmarkStart w:id="161" w:name="_Toc513029232"/>
      <w:r/>
      <w:bookmarkStart w:id="162" w:name="_Toc20823304"/>
      <w:r>
        <w:rPr>
          <w:rFonts w:hint="eastAsia" w:ascii="仿宋" w:hAnsi="仿宋" w:eastAsia="仿宋" w:cs="Arial"/>
          <w:color w:val="000000"/>
          <w:sz w:val="24"/>
          <w:szCs w:val="24"/>
        </w:rPr>
        <w:t xml:space="preserve">25、评审过程中的澄清</w:t>
      </w:r>
      <w:bookmarkEnd w:id="160"/>
      <w:r/>
      <w:bookmarkEnd w:id="161"/>
      <w:r/>
      <w:bookmarkEnd w:id="162"/>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25.1项目评审期间，谈判小组有权要求供应商对响应文件中含义不明确、同类问题表述不一致或者有明显文字和计算错误的内容等</w:t>
      </w:r>
      <w:r>
        <w:rPr>
          <w:rFonts w:hint="eastAsia" w:ascii="仿宋" w:hAnsi="仿宋" w:eastAsia="仿宋" w:cs="宋体"/>
          <w:color w:val="000000"/>
          <w:sz w:val="24"/>
          <w:szCs w:val="24"/>
        </w:rPr>
        <w:t xml:space="preserve">作出</w:t>
      </w:r>
      <w:r>
        <w:rPr>
          <w:rFonts w:hint="eastAsia" w:ascii="仿宋" w:hAnsi="仿宋" w:eastAsia="仿宋" w:cs="宋体"/>
          <w:color w:val="000000"/>
          <w:sz w:val="24"/>
          <w:szCs w:val="24"/>
        </w:rPr>
        <w:t xml:space="preserve">必要的澄清、说明或者更正。供应商的澄清、说明或者更正不得超出响应文件的范围或者改变响应文件的实质性内容。</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谈判小组并非对每个供应商都作澄清要求。</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25.2需要供应商进行澄清、说明和补正的，本项目供应商的澄清、说明或者补正采用线上澄清，谈判小组将通过“苏</w:t>
      </w:r>
      <w:r>
        <w:rPr>
          <w:rFonts w:hint="eastAsia" w:ascii="仿宋" w:hAnsi="仿宋" w:eastAsia="仿宋" w:cs="宋体"/>
          <w:color w:val="000000"/>
          <w:sz w:val="24"/>
          <w:szCs w:val="24"/>
        </w:rPr>
        <w:t xml:space="preserve">采云</w:t>
      </w:r>
      <w:r>
        <w:rPr>
          <w:rFonts w:hint="eastAsia" w:ascii="仿宋" w:hAnsi="仿宋" w:eastAsia="仿宋" w:cs="宋体"/>
          <w:color w:val="000000"/>
          <w:sz w:val="24"/>
          <w:szCs w:val="24"/>
        </w:rPr>
        <w:t xml:space="preserve">”系统向供应商发出“澄清要求函”，接到“澄清要求函”的供应商应当按照要求在规定时间内通过“苏</w:t>
      </w:r>
      <w:r>
        <w:rPr>
          <w:rFonts w:hint="eastAsia" w:ascii="仿宋" w:hAnsi="仿宋" w:eastAsia="仿宋" w:cs="宋体"/>
          <w:color w:val="000000"/>
          <w:sz w:val="24"/>
          <w:szCs w:val="24"/>
        </w:rPr>
        <w:t xml:space="preserve">采云</w:t>
      </w:r>
      <w:r>
        <w:rPr>
          <w:rFonts w:hint="eastAsia" w:ascii="仿宋" w:hAnsi="仿宋" w:eastAsia="仿宋" w:cs="宋体"/>
          <w:color w:val="000000"/>
          <w:sz w:val="24"/>
          <w:szCs w:val="24"/>
        </w:rPr>
        <w:t xml:space="preserve">”系统中提交“澄清响应函”并加盖CA电子公章。澄清、说明和补正的内容作为投标文件的补充部分，具体操作方式见《操作手册》。</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25.3接到谈判小组澄清、说明和更正要求的供应商如未按规定做出澄清、说明和更正，其风险由供应商自行承担。</w:t>
      </w:r>
      <w:r/>
    </w:p>
    <w:p>
      <w:pPr>
        <w:ind w:firstLine="480"/>
        <w:keepLines/>
        <w:keepNext/>
        <w:spacing w:line="400" w:lineRule="exact"/>
        <w:rPr>
          <w:rFonts w:hint="eastAsia" w:ascii="仿宋" w:hAnsi="仿宋" w:eastAsia="仿宋" w:cs="Arial"/>
          <w:color w:val="000000"/>
          <w:sz w:val="24"/>
          <w:szCs w:val="24"/>
        </w:rPr>
        <w:outlineLvl w:val="3"/>
      </w:pPr>
      <w:r/>
      <w:bookmarkStart w:id="163" w:name="_Toc16938549"/>
      <w:r/>
      <w:bookmarkStart w:id="164" w:name="_Toc20823305"/>
      <w:r/>
      <w:bookmarkStart w:id="165" w:name="_Toc513029233"/>
      <w:r>
        <w:rPr>
          <w:rFonts w:hint="eastAsia" w:ascii="仿宋" w:hAnsi="仿宋" w:eastAsia="仿宋" w:cs="Arial"/>
          <w:color w:val="000000"/>
          <w:sz w:val="24"/>
          <w:szCs w:val="24"/>
        </w:rPr>
        <w:t xml:space="preserve">26、对响应文件的审</w:t>
      </w:r>
      <w:bookmarkEnd w:id="163"/>
      <w:r/>
      <w:bookmarkEnd w:id="164"/>
      <w:r/>
      <w:bookmarkEnd w:id="165"/>
      <w:r>
        <w:rPr>
          <w:rFonts w:hint="eastAsia" w:ascii="仿宋" w:hAnsi="仿宋" w:eastAsia="仿宋" w:cs="Arial"/>
          <w:color w:val="000000"/>
          <w:sz w:val="24"/>
          <w:szCs w:val="24"/>
        </w:rPr>
        <w:t xml:space="preserve">查</w:t>
      </w:r>
      <w:r/>
    </w:p>
    <w:p>
      <w:pPr>
        <w:ind w:firstLine="480"/>
        <w:spacing w:line="400" w:lineRule="exact"/>
        <w:rPr>
          <w:rFonts w:hint="eastAsia" w:ascii="仿宋" w:hAnsi="仿宋" w:eastAsia="仿宋"/>
          <w:bCs/>
          <w:color w:val="000000"/>
          <w:sz w:val="24"/>
          <w:szCs w:val="24"/>
        </w:rPr>
      </w:pPr>
      <w:r/>
      <w:bookmarkStart w:id="166" w:name="_Toc513029234"/>
      <w:r/>
      <w:bookmarkStart w:id="167" w:name="_Toc20823306"/>
      <w:r/>
      <w:bookmarkStart w:id="168" w:name="_Toc16938550"/>
      <w:r>
        <w:rPr>
          <w:rFonts w:hint="eastAsia" w:ascii="仿宋" w:hAnsi="仿宋" w:eastAsia="仿宋"/>
          <w:color w:val="000000"/>
          <w:sz w:val="24"/>
          <w:szCs w:val="24"/>
        </w:rPr>
        <w:t xml:space="preserve">2</w:t>
      </w:r>
      <w:r>
        <w:rPr>
          <w:rFonts w:ascii="仿宋" w:hAnsi="仿宋" w:eastAsia="仿宋"/>
          <w:color w:val="000000"/>
          <w:sz w:val="24"/>
          <w:szCs w:val="24"/>
        </w:rPr>
        <w:t xml:space="preserve">6</w:t>
      </w:r>
      <w:r>
        <w:rPr>
          <w:rFonts w:hint="eastAsia" w:ascii="仿宋" w:hAnsi="仿宋" w:eastAsia="仿宋"/>
          <w:color w:val="000000"/>
          <w:sz w:val="24"/>
          <w:szCs w:val="24"/>
        </w:rPr>
        <w:t xml:space="preserve">.1</w:t>
      </w:r>
      <w:r>
        <w:rPr>
          <w:rFonts w:hint="eastAsia" w:ascii="仿宋" w:hAnsi="仿宋" w:eastAsia="仿宋"/>
          <w:bCs/>
          <w:color w:val="000000"/>
          <w:sz w:val="24"/>
          <w:szCs w:val="24"/>
        </w:rPr>
        <w:t xml:space="preserve">响应文件审查分为资格审查和符合性审查。</w:t>
      </w:r>
      <w:r/>
    </w:p>
    <w:p>
      <w:pPr>
        <w:ind w:firstLine="480"/>
        <w:spacing w:line="4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2</w:t>
      </w:r>
      <w:r>
        <w:rPr>
          <w:rFonts w:ascii="仿宋" w:hAnsi="仿宋" w:eastAsia="仿宋"/>
          <w:bCs/>
          <w:color w:val="000000"/>
          <w:sz w:val="24"/>
          <w:szCs w:val="24"/>
        </w:rPr>
        <w:t xml:space="preserve">6</w:t>
      </w:r>
      <w:r>
        <w:rPr>
          <w:rFonts w:hint="eastAsia" w:ascii="仿宋" w:hAnsi="仿宋" w:eastAsia="仿宋"/>
          <w:bCs/>
          <w:color w:val="000000"/>
          <w:sz w:val="24"/>
          <w:szCs w:val="24"/>
        </w:rPr>
        <w:t xml:space="preserve">.1.1资格审查：由谈判小组依据法律法规和谈判文件的规定，对响应文件中的资格证明文件进行审查，以确定供应商是否具备参加谈判的资格。</w:t>
      </w:r>
      <w:r/>
    </w:p>
    <w:p>
      <w:pPr>
        <w:ind w:firstLine="480"/>
        <w:spacing w:line="4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谈判小组在进行资格审查的同时，将在“信用中国”网站（www.creditchina.gov.cn）查询供应商的信用记录，以确定供应商是否具备谈判资格,查询结果留存并归档。</w:t>
      </w:r>
      <w:r/>
    </w:p>
    <w:p>
      <w:pPr>
        <w:ind w:firstLine="480"/>
        <w:spacing w:line="4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2</w:t>
      </w:r>
      <w:r>
        <w:rPr>
          <w:rFonts w:ascii="仿宋" w:hAnsi="仿宋" w:eastAsia="仿宋"/>
          <w:bCs/>
          <w:color w:val="000000"/>
          <w:sz w:val="24"/>
          <w:szCs w:val="24"/>
        </w:rPr>
        <w:t xml:space="preserve">6</w:t>
      </w:r>
      <w:r>
        <w:rPr>
          <w:rFonts w:hint="eastAsia" w:ascii="仿宋" w:hAnsi="仿宋" w:eastAsia="仿宋"/>
          <w:bCs/>
          <w:color w:val="000000"/>
          <w:sz w:val="24"/>
          <w:szCs w:val="24"/>
        </w:rPr>
        <w:t xml:space="preserve">.1.2符合性审查：依据谈判文件的规定，由谈判小组从响应文件的有效性、完整性和对谈判文件的响应程度进行审查，以确定是否对谈判文件的实质性要求</w:t>
      </w:r>
      <w:r>
        <w:rPr>
          <w:rFonts w:hint="eastAsia" w:ascii="仿宋" w:hAnsi="仿宋" w:eastAsia="仿宋"/>
          <w:bCs/>
          <w:color w:val="000000"/>
          <w:sz w:val="24"/>
          <w:szCs w:val="24"/>
        </w:rPr>
        <w:t xml:space="preserve">作出</w:t>
      </w:r>
      <w:r>
        <w:rPr>
          <w:rFonts w:hint="eastAsia" w:ascii="仿宋" w:hAnsi="仿宋" w:eastAsia="仿宋"/>
          <w:bCs/>
          <w:color w:val="000000"/>
          <w:sz w:val="24"/>
          <w:szCs w:val="24"/>
        </w:rPr>
        <w:t xml:space="preserve">响应。</w:t>
      </w:r>
      <w:r/>
    </w:p>
    <w:p>
      <w:pPr>
        <w:ind w:firstLine="480"/>
        <w:spacing w:line="4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2</w:t>
      </w:r>
      <w:r>
        <w:rPr>
          <w:rFonts w:ascii="仿宋" w:hAnsi="仿宋" w:eastAsia="仿宋"/>
          <w:bCs/>
          <w:color w:val="000000"/>
          <w:sz w:val="24"/>
          <w:szCs w:val="24"/>
        </w:rPr>
        <w:t xml:space="preserve">6</w:t>
      </w:r>
      <w:r>
        <w:rPr>
          <w:rFonts w:hint="eastAsia" w:ascii="仿宋" w:hAnsi="仿宋" w:eastAsia="仿宋"/>
          <w:bCs/>
          <w:color w:val="000000"/>
          <w:sz w:val="24"/>
          <w:szCs w:val="24"/>
        </w:rPr>
        <w:t xml:space="preserve">.1.3未通过资格审查或符合性审查的供应商，谈判小组将在</w:t>
      </w:r>
      <w:r>
        <w:rPr>
          <w:rFonts w:hint="eastAsia" w:ascii="仿宋" w:hAnsi="仿宋" w:eastAsia="仿宋"/>
          <w:color w:val="000000"/>
          <w:sz w:val="24"/>
          <w:szCs w:val="24"/>
        </w:rPr>
        <w:t xml:space="preserve">苏</w:t>
      </w:r>
      <w:r>
        <w:rPr>
          <w:rFonts w:hint="eastAsia" w:ascii="仿宋" w:hAnsi="仿宋" w:eastAsia="仿宋"/>
          <w:color w:val="000000"/>
          <w:sz w:val="24"/>
          <w:szCs w:val="24"/>
        </w:rPr>
        <w:t xml:space="preserve">采云</w:t>
      </w:r>
      <w:r>
        <w:rPr>
          <w:rFonts w:hint="eastAsia" w:ascii="仿宋" w:hAnsi="仿宋" w:eastAsia="仿宋"/>
          <w:color w:val="000000"/>
          <w:sz w:val="24"/>
          <w:szCs w:val="24"/>
        </w:rPr>
        <w:t xml:space="preserve">系统</w:t>
      </w:r>
      <w:r>
        <w:rPr>
          <w:rFonts w:hint="eastAsia" w:ascii="仿宋" w:hAnsi="仿宋" w:eastAsia="仿宋"/>
          <w:bCs/>
          <w:color w:val="000000"/>
          <w:sz w:val="24"/>
          <w:szCs w:val="24"/>
        </w:rPr>
        <w:t xml:space="preserve">中告知未通过资格审查或符合性审查的原因，评审结束后，谈判小组将不再告知未通过资格审查或符合性审查的原因。</w:t>
      </w:r>
      <w:r/>
    </w:p>
    <w:p>
      <w:pPr>
        <w:ind w:firstLine="480"/>
        <w:spacing w:line="400" w:lineRule="exact"/>
        <w:rPr>
          <w:rFonts w:hint="eastAsia" w:ascii="仿宋" w:hAnsi="仿宋" w:eastAsia="仿宋"/>
          <w:color w:val="000000"/>
          <w:sz w:val="24"/>
          <w:szCs w:val="24"/>
        </w:rPr>
      </w:pPr>
      <w:r>
        <w:rPr>
          <w:rFonts w:hint="eastAsia" w:ascii="仿宋" w:hAnsi="仿宋" w:eastAsia="仿宋"/>
          <w:color w:val="000000"/>
          <w:sz w:val="24"/>
          <w:szCs w:val="24"/>
        </w:rPr>
        <w:t xml:space="preserve">2</w:t>
      </w:r>
      <w:r>
        <w:rPr>
          <w:rFonts w:ascii="仿宋" w:hAnsi="仿宋" w:eastAsia="仿宋"/>
          <w:color w:val="000000"/>
          <w:sz w:val="24"/>
          <w:szCs w:val="24"/>
        </w:rPr>
        <w:t xml:space="preserve">6</w:t>
      </w:r>
      <w:r>
        <w:rPr>
          <w:rFonts w:hint="eastAsia" w:ascii="仿宋" w:hAnsi="仿宋" w:eastAsia="仿宋"/>
          <w:color w:val="000000"/>
          <w:sz w:val="24"/>
          <w:szCs w:val="24"/>
        </w:rPr>
        <w:t xml:space="preserve">.2在详细评审之前，谈判小组将首先审查每份响应文件是否实质性响应了谈判文件的要求。实质性响应的响应文件应该是与谈判文件要求的条款、条件和规格相符，没有重大</w:t>
      </w:r>
      <w:r>
        <w:rPr>
          <w:rFonts w:hint="eastAsia" w:ascii="仿宋" w:hAnsi="仿宋" w:eastAsia="仿宋"/>
          <w:color w:val="000000"/>
          <w:sz w:val="24"/>
          <w:szCs w:val="24"/>
        </w:rPr>
        <w:t xml:space="preserve">偏离或保留。</w:t>
      </w:r>
      <w:r/>
    </w:p>
    <w:p>
      <w:pPr>
        <w:ind w:firstLine="480"/>
        <w:spacing w:line="400" w:lineRule="exact"/>
        <w:rPr>
          <w:rFonts w:hint="eastAsia" w:ascii="仿宋" w:hAnsi="仿宋" w:eastAsia="仿宋"/>
          <w:color w:val="000000"/>
          <w:sz w:val="24"/>
          <w:szCs w:val="24"/>
        </w:rPr>
      </w:pPr>
      <w:r>
        <w:rPr>
          <w:rFonts w:hint="eastAsia" w:ascii="仿宋" w:hAnsi="仿宋" w:eastAsia="仿宋"/>
          <w:color w:val="000000"/>
          <w:sz w:val="24"/>
          <w:szCs w:val="24"/>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w:t>
      </w:r>
      <w:r>
        <w:rPr>
          <w:rFonts w:hint="eastAsia" w:ascii="仿宋" w:hAnsi="仿宋" w:eastAsia="仿宋"/>
          <w:color w:val="000000"/>
          <w:sz w:val="24"/>
          <w:szCs w:val="24"/>
        </w:rPr>
        <w:t xml:space="preserve">响应性只根据</w:t>
      </w:r>
      <w:r>
        <w:rPr>
          <w:rFonts w:hint="eastAsia" w:ascii="仿宋" w:hAnsi="仿宋" w:eastAsia="仿宋"/>
          <w:color w:val="000000"/>
          <w:sz w:val="24"/>
          <w:szCs w:val="24"/>
        </w:rPr>
        <w:t xml:space="preserve">响应文件本身的内容，而不寻求外部的证据。</w:t>
      </w:r>
      <w:r/>
    </w:p>
    <w:p>
      <w:pPr>
        <w:ind w:firstLine="480"/>
        <w:spacing w:line="4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26.3无效响应情形</w:t>
      </w:r>
      <w:r/>
    </w:p>
    <w:p>
      <w:pPr>
        <w:ind w:firstLine="480"/>
        <w:spacing w:line="4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26.3.1供应商同一采购包提交两个以上（含两个）不同的响应文件或者最后报价的。</w:t>
      </w:r>
      <w:r/>
    </w:p>
    <w:p>
      <w:pPr>
        <w:ind w:firstLine="480"/>
        <w:spacing w:line="4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26.3.2供应商不符合谈判文件规定资格要求的或响应文件未按规定提交资质证件的。</w:t>
      </w:r>
      <w:r/>
    </w:p>
    <w:p>
      <w:pPr>
        <w:ind w:firstLine="480"/>
        <w:spacing w:line="4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26.3.3供应商的报价超过了采购预算或最高限价的。</w:t>
      </w:r>
      <w:r/>
    </w:p>
    <w:p>
      <w:pPr>
        <w:ind w:firstLine="480"/>
        <w:spacing w:line="4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26.3.4响应文件未通过符合性审查的。</w:t>
      </w:r>
      <w:r/>
    </w:p>
    <w:p>
      <w:pPr>
        <w:ind w:firstLine="480"/>
        <w:spacing w:line="4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26.3.5响应文件出现重大偏离，不符合谈判文件中规定的实质性要求的（★部分为实质性要求）。</w:t>
      </w:r>
      <w:r/>
    </w:p>
    <w:p>
      <w:pPr>
        <w:ind w:firstLine="480"/>
        <w:spacing w:line="4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26.3.6响应文件未按照谈判文件要求加盖</w:t>
      </w:r>
      <w:r>
        <w:rPr>
          <w:rFonts w:ascii="仿宋" w:hAnsi="仿宋" w:eastAsia="仿宋"/>
          <w:bCs/>
          <w:color w:val="000000"/>
          <w:sz w:val="24"/>
          <w:szCs w:val="24"/>
        </w:rPr>
        <w:t xml:space="preserve">CA</w:t>
      </w:r>
      <w:r>
        <w:rPr>
          <w:rFonts w:hint="eastAsia" w:ascii="仿宋" w:hAnsi="仿宋" w:eastAsia="仿宋"/>
          <w:bCs/>
          <w:color w:val="000000"/>
          <w:sz w:val="24"/>
          <w:szCs w:val="24"/>
        </w:rPr>
        <w:t xml:space="preserve">电子公章的。</w:t>
      </w:r>
      <w:r/>
    </w:p>
    <w:p>
      <w:pPr>
        <w:ind w:firstLine="480"/>
        <w:spacing w:line="4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26.3.7响应文件含有采购人不能接受的附加条件的。</w:t>
      </w:r>
      <w:r/>
    </w:p>
    <w:p>
      <w:pPr>
        <w:ind w:firstLine="480"/>
        <w:spacing w:line="4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26.3.8供应商有</w:t>
      </w:r>
      <w:r>
        <w:rPr>
          <w:rFonts w:hint="eastAsia" w:ascii="仿宋" w:hAnsi="仿宋" w:eastAsia="仿宋"/>
          <w:bCs/>
          <w:color w:val="000000"/>
          <w:sz w:val="24"/>
          <w:szCs w:val="24"/>
        </w:rPr>
        <w:t xml:space="preserve">本谈判</w:t>
      </w:r>
      <w:r>
        <w:rPr>
          <w:rFonts w:hint="eastAsia" w:ascii="仿宋" w:hAnsi="仿宋" w:eastAsia="仿宋"/>
          <w:bCs/>
          <w:color w:val="000000"/>
          <w:sz w:val="24"/>
          <w:szCs w:val="24"/>
        </w:rPr>
        <w:t xml:space="preserve">文件规定的恶意串通情形的。</w:t>
      </w:r>
      <w:r/>
    </w:p>
    <w:p>
      <w:pPr>
        <w:ind w:firstLine="480"/>
        <w:spacing w:line="4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26.3.9法律、法规规定的其他情况。</w:t>
      </w:r>
      <w:r/>
    </w:p>
    <w:p>
      <w:pPr>
        <w:ind w:firstLine="480"/>
        <w:spacing w:line="4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26.4恶意串通情形</w:t>
      </w:r>
      <w:r/>
    </w:p>
    <w:p>
      <w:pPr>
        <w:ind w:firstLine="480"/>
        <w:spacing w:line="4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26.4.1供应商直接或间接从采购人或采购代理机构处获得其他供应商的相关情况并修改其响应文件；</w:t>
      </w:r>
      <w:r/>
    </w:p>
    <w:p>
      <w:pPr>
        <w:ind w:firstLine="480"/>
        <w:spacing w:line="4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26.4.2供应商接受采购人或采购代理机构授意撤换、修改响应文件；</w:t>
      </w:r>
      <w:r/>
    </w:p>
    <w:p>
      <w:pPr>
        <w:ind w:firstLine="480"/>
        <w:spacing w:line="4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26.4.3供应商之间协商报价、技术方案等响应文件实质性内容；</w:t>
      </w:r>
      <w:r/>
    </w:p>
    <w:p>
      <w:pPr>
        <w:ind w:firstLine="480"/>
        <w:spacing w:line="4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26.4.4属于同一集团、协会、商会等组织成员的供应</w:t>
      </w:r>
      <w:r>
        <w:rPr>
          <w:rFonts w:hint="eastAsia" w:ascii="仿宋" w:hAnsi="仿宋" w:eastAsia="仿宋"/>
          <w:bCs/>
          <w:color w:val="000000"/>
          <w:sz w:val="24"/>
          <w:szCs w:val="24"/>
        </w:rPr>
        <w:t xml:space="preserve">商按照</w:t>
      </w:r>
      <w:r>
        <w:rPr>
          <w:rFonts w:hint="eastAsia" w:ascii="仿宋" w:hAnsi="仿宋" w:eastAsia="仿宋"/>
          <w:bCs/>
          <w:color w:val="000000"/>
          <w:sz w:val="24"/>
          <w:szCs w:val="24"/>
        </w:rPr>
        <w:t xml:space="preserve">该组织要求协同参与政府采购活动的；</w:t>
      </w:r>
      <w:r/>
    </w:p>
    <w:p>
      <w:pPr>
        <w:ind w:firstLine="480"/>
        <w:spacing w:line="4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26.4.5供应商之间事先约定由某一特定供应商成交；</w:t>
      </w:r>
      <w:r/>
    </w:p>
    <w:p>
      <w:pPr>
        <w:ind w:firstLine="480"/>
        <w:spacing w:line="4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26.4.6供应商之间商定部分供应商放弃参加政府采购活动或者放弃成交；</w:t>
      </w:r>
      <w:r/>
    </w:p>
    <w:p>
      <w:pPr>
        <w:ind w:firstLine="480"/>
        <w:spacing w:line="4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26.4.7供应商与采购人或采购代理机构之间、供应商相互之间为谋求特定供应</w:t>
      </w:r>
      <w:r>
        <w:rPr>
          <w:rFonts w:hint="eastAsia" w:ascii="仿宋" w:hAnsi="仿宋" w:eastAsia="仿宋"/>
          <w:bCs/>
          <w:color w:val="000000"/>
          <w:sz w:val="24"/>
          <w:szCs w:val="24"/>
        </w:rPr>
        <w:t xml:space="preserve">商成交</w:t>
      </w:r>
      <w:r>
        <w:rPr>
          <w:rFonts w:hint="eastAsia" w:ascii="仿宋" w:hAnsi="仿宋" w:eastAsia="仿宋"/>
          <w:bCs/>
          <w:color w:val="000000"/>
          <w:sz w:val="24"/>
          <w:szCs w:val="24"/>
        </w:rPr>
        <w:t xml:space="preserve">或者排斥其他供应商的其他串通行为。</w:t>
      </w:r>
      <w:r/>
    </w:p>
    <w:p>
      <w:pPr>
        <w:ind w:firstLine="480"/>
        <w:spacing w:line="400" w:lineRule="exact"/>
        <w:rPr>
          <w:rFonts w:hint="eastAsia" w:ascii="仿宋" w:hAnsi="仿宋" w:eastAsia="仿宋"/>
          <w:bCs/>
          <w:color w:val="000000"/>
          <w:sz w:val="24"/>
          <w:szCs w:val="24"/>
        </w:rPr>
      </w:pPr>
      <w:r>
        <w:rPr>
          <w:rFonts w:hint="eastAsia" w:ascii="仿宋" w:hAnsi="仿宋" w:eastAsia="仿宋"/>
          <w:color w:val="000000"/>
          <w:sz w:val="24"/>
          <w:szCs w:val="24"/>
        </w:rPr>
        <w:t xml:space="preserve">2</w:t>
      </w:r>
      <w:r>
        <w:rPr>
          <w:rFonts w:ascii="仿宋" w:hAnsi="仿宋" w:eastAsia="仿宋"/>
          <w:color w:val="000000"/>
          <w:sz w:val="24"/>
          <w:szCs w:val="24"/>
        </w:rPr>
        <w:t xml:space="preserve">6</w:t>
      </w:r>
      <w:r>
        <w:rPr>
          <w:rFonts w:hint="eastAsia" w:ascii="仿宋" w:hAnsi="仿宋" w:eastAsia="仿宋"/>
          <w:color w:val="000000"/>
          <w:sz w:val="24"/>
          <w:szCs w:val="24"/>
        </w:rPr>
        <w:t xml:space="preserve">.5</w:t>
      </w:r>
      <w:r>
        <w:rPr>
          <w:rFonts w:hint="eastAsia" w:ascii="仿宋" w:hAnsi="仿宋" w:eastAsia="仿宋"/>
          <w:bCs/>
          <w:color w:val="000000"/>
          <w:sz w:val="24"/>
          <w:szCs w:val="24"/>
        </w:rPr>
        <w:t xml:space="preserve">如果响应文件实质上没有响应谈判文件的要求，谈判小组将予以拒绝，供应商不得通过修改或撤销不符合要求的偏离或保留而使其成为实质性响应的文件。</w:t>
      </w:r>
      <w:r/>
    </w:p>
    <w:p>
      <w:pPr>
        <w:ind w:firstLine="480"/>
        <w:spacing w:line="400" w:lineRule="exact"/>
        <w:rPr>
          <w:rFonts w:hint="eastAsia" w:ascii="仿宋" w:hAnsi="仿宋" w:eastAsia="仿宋"/>
          <w:color w:val="000000"/>
          <w:sz w:val="24"/>
          <w:szCs w:val="24"/>
        </w:rPr>
      </w:pPr>
      <w:r>
        <w:rPr>
          <w:rFonts w:hint="eastAsia" w:ascii="仿宋" w:hAnsi="仿宋" w:eastAsia="仿宋"/>
          <w:color w:val="000000"/>
          <w:sz w:val="24"/>
          <w:szCs w:val="24"/>
        </w:rPr>
        <w:t xml:space="preserve">26.6供应商在开、评标全过程中应</w:t>
      </w:r>
      <w:r>
        <w:rPr>
          <w:rFonts w:hint="eastAsia" w:ascii="仿宋" w:hAnsi="仿宋" w:eastAsia="仿宋"/>
          <w:bCs/>
          <w:color w:val="000000"/>
          <w:sz w:val="24"/>
          <w:szCs w:val="24"/>
        </w:rPr>
        <w:t xml:space="preserve">随时保持系统在线或</w:t>
      </w:r>
      <w:r>
        <w:rPr>
          <w:rFonts w:hint="eastAsia" w:ascii="仿宋" w:hAnsi="仿宋" w:eastAsia="仿宋"/>
          <w:color w:val="000000"/>
          <w:sz w:val="24"/>
          <w:szCs w:val="24"/>
        </w:rPr>
        <w:t xml:space="preserve">保持通讯畅通</w:t>
      </w:r>
      <w:r>
        <w:rPr>
          <w:rFonts w:hint="eastAsia" w:ascii="仿宋" w:hAnsi="仿宋" w:eastAsia="仿宋"/>
          <w:bCs/>
          <w:color w:val="000000"/>
          <w:sz w:val="24"/>
          <w:szCs w:val="24"/>
        </w:rPr>
        <w:t xml:space="preserve">，及时在“苏</w:t>
      </w:r>
      <w:r>
        <w:rPr>
          <w:rFonts w:hint="eastAsia" w:ascii="仿宋" w:hAnsi="仿宋" w:eastAsia="仿宋"/>
          <w:bCs/>
          <w:color w:val="000000"/>
          <w:sz w:val="24"/>
          <w:szCs w:val="24"/>
        </w:rPr>
        <w:t xml:space="preserve">采云</w:t>
      </w:r>
      <w:r>
        <w:rPr>
          <w:rFonts w:hint="eastAsia" w:ascii="仿宋" w:hAnsi="仿宋" w:eastAsia="仿宋"/>
          <w:bCs/>
          <w:color w:val="000000"/>
          <w:sz w:val="24"/>
          <w:szCs w:val="24"/>
        </w:rPr>
        <w:t xml:space="preserve">”系统查阅、答复相关信息。</w:t>
      </w:r>
      <w:r/>
    </w:p>
    <w:p>
      <w:pPr>
        <w:ind w:firstLine="480"/>
        <w:keepLines/>
        <w:keepNext/>
        <w:spacing w:line="400" w:lineRule="exact"/>
        <w:rPr>
          <w:rFonts w:hint="eastAsia" w:ascii="仿宋" w:hAnsi="仿宋" w:eastAsia="仿宋" w:cs="Arial"/>
          <w:color w:val="000000"/>
          <w:sz w:val="24"/>
          <w:szCs w:val="24"/>
        </w:rPr>
        <w:outlineLvl w:val="3"/>
      </w:pPr>
      <w:r>
        <w:rPr>
          <w:rFonts w:hint="eastAsia" w:ascii="仿宋" w:hAnsi="仿宋" w:eastAsia="仿宋" w:cs="Arial"/>
          <w:color w:val="000000"/>
          <w:sz w:val="24"/>
          <w:szCs w:val="24"/>
        </w:rPr>
        <w:t xml:space="preserve">27、</w:t>
      </w:r>
      <w:bookmarkEnd w:id="166"/>
      <w:r/>
      <w:bookmarkEnd w:id="167"/>
      <w:r/>
      <w:bookmarkEnd w:id="168"/>
      <w:r>
        <w:rPr>
          <w:rFonts w:hint="eastAsia" w:ascii="仿宋" w:hAnsi="仿宋" w:eastAsia="仿宋" w:cs="Arial"/>
          <w:color w:val="000000"/>
          <w:sz w:val="24"/>
          <w:szCs w:val="24"/>
        </w:rPr>
        <w:t xml:space="preserve">谈判程序及成交原则</w:t>
      </w:r>
      <w:r/>
    </w:p>
    <w:p>
      <w:pPr>
        <w:ind w:firstLine="480"/>
        <w:spacing w:line="400" w:lineRule="exact"/>
        <w:tabs>
          <w:tab w:val="left" w:pos="900" w:leader="none"/>
        </w:tabs>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w:t>
      </w:r>
      <w:r>
        <w:rPr>
          <w:rFonts w:ascii="仿宋" w:hAnsi="仿宋" w:eastAsia="仿宋" w:cs="宋体"/>
          <w:color w:val="000000"/>
          <w:sz w:val="24"/>
          <w:szCs w:val="24"/>
        </w:rPr>
        <w:t xml:space="preserve">7</w:t>
      </w:r>
      <w:r>
        <w:rPr>
          <w:rFonts w:hint="eastAsia" w:ascii="仿宋" w:hAnsi="仿宋" w:eastAsia="仿宋" w:cs="宋体"/>
          <w:color w:val="000000"/>
          <w:sz w:val="24"/>
          <w:szCs w:val="24"/>
        </w:rPr>
        <w:t xml:space="preserve">.1谈判程序</w:t>
      </w:r>
      <w:r/>
    </w:p>
    <w:p>
      <w:pPr>
        <w:ind w:firstLine="480"/>
        <w:spacing w:line="400" w:lineRule="exact"/>
        <w:tabs>
          <w:tab w:val="left" w:pos="900" w:leader="none"/>
        </w:tabs>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w:t>
      </w:r>
      <w:r>
        <w:rPr>
          <w:rFonts w:ascii="仿宋" w:hAnsi="仿宋" w:eastAsia="仿宋" w:cs="宋体"/>
          <w:color w:val="000000"/>
          <w:sz w:val="24"/>
          <w:szCs w:val="24"/>
        </w:rPr>
        <w:t xml:space="preserve">7</w:t>
      </w:r>
      <w:r>
        <w:rPr>
          <w:rFonts w:hint="eastAsia" w:ascii="仿宋" w:hAnsi="仿宋" w:eastAsia="仿宋" w:cs="宋体"/>
          <w:color w:val="000000"/>
          <w:sz w:val="24"/>
          <w:szCs w:val="24"/>
        </w:rPr>
        <w:t xml:space="preserve">.1.1对于通过资格审查和符合性审查的供应商，谈判小组将集中与单一供应商分别进行谈判。谈判小组通过苏</w:t>
      </w:r>
      <w:r>
        <w:rPr>
          <w:rFonts w:hint="eastAsia" w:ascii="仿宋" w:hAnsi="仿宋" w:eastAsia="仿宋" w:cs="宋体"/>
          <w:color w:val="000000"/>
          <w:sz w:val="24"/>
          <w:szCs w:val="24"/>
        </w:rPr>
        <w:t xml:space="preserve">采云</w:t>
      </w:r>
      <w:r>
        <w:rPr>
          <w:rFonts w:hint="eastAsia" w:ascii="仿宋" w:hAnsi="仿宋" w:eastAsia="仿宋" w:cs="宋体"/>
          <w:color w:val="000000"/>
          <w:sz w:val="24"/>
          <w:szCs w:val="24"/>
        </w:rPr>
        <w:t xml:space="preserve">系统向供应商发布“谈判函”，供应商应当按照要求在苏</w:t>
      </w:r>
      <w:r>
        <w:rPr>
          <w:rFonts w:hint="eastAsia" w:ascii="仿宋" w:hAnsi="仿宋" w:eastAsia="仿宋" w:cs="宋体"/>
          <w:color w:val="000000"/>
          <w:sz w:val="24"/>
          <w:szCs w:val="24"/>
        </w:rPr>
        <w:t xml:space="preserve">采</w:t>
      </w:r>
      <w:r>
        <w:rPr>
          <w:rFonts w:hint="eastAsia" w:ascii="仿宋" w:hAnsi="仿宋" w:eastAsia="仿宋" w:cs="宋体"/>
          <w:color w:val="000000"/>
          <w:sz w:val="24"/>
          <w:szCs w:val="24"/>
        </w:rPr>
        <w:t xml:space="preserve">云</w:t>
      </w:r>
      <w:r>
        <w:rPr>
          <w:rFonts w:hint="eastAsia" w:ascii="仿宋" w:hAnsi="仿宋" w:eastAsia="仿宋" w:cs="宋体"/>
          <w:color w:val="000000"/>
          <w:sz w:val="24"/>
          <w:szCs w:val="24"/>
        </w:rPr>
        <w:t xml:space="preserve">系统提交“谈判响应函”并加盖CA电子公章。</w:t>
      </w:r>
      <w:r/>
    </w:p>
    <w:p>
      <w:pPr>
        <w:ind w:firstLine="480"/>
        <w:spacing w:line="400" w:lineRule="exact"/>
        <w:tabs>
          <w:tab w:val="left" w:pos="900" w:leader="none"/>
        </w:tabs>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在谈判过程中，谈判小组可能根据谈判文件和谈判情况实质性变动的内容有：采购需求中的技术、服务要求以及合同草案条款。对谈判文件</w:t>
      </w:r>
      <w:r>
        <w:rPr>
          <w:rFonts w:hint="eastAsia" w:ascii="仿宋" w:hAnsi="仿宋" w:eastAsia="仿宋" w:cs="宋体"/>
          <w:color w:val="000000"/>
          <w:sz w:val="24"/>
          <w:szCs w:val="24"/>
        </w:rPr>
        <w:t xml:space="preserve">作出</w:t>
      </w:r>
      <w:r>
        <w:rPr>
          <w:rFonts w:hint="eastAsia" w:ascii="仿宋" w:hAnsi="仿宋" w:eastAsia="仿宋" w:cs="宋体"/>
          <w:color w:val="000000"/>
          <w:sz w:val="24"/>
          <w:szCs w:val="24"/>
        </w:rPr>
        <w:t xml:space="preserve">的实质性变动是谈判文件的有效组成部分，谈判小组将在苏</w:t>
      </w:r>
      <w:r>
        <w:rPr>
          <w:rFonts w:hint="eastAsia" w:ascii="仿宋" w:hAnsi="仿宋" w:eastAsia="仿宋" w:cs="宋体"/>
          <w:color w:val="000000"/>
          <w:sz w:val="24"/>
          <w:szCs w:val="24"/>
        </w:rPr>
        <w:t xml:space="preserve">采云</w:t>
      </w:r>
      <w:r>
        <w:rPr>
          <w:rFonts w:hint="eastAsia" w:ascii="仿宋" w:hAnsi="仿宋" w:eastAsia="仿宋" w:cs="宋体"/>
          <w:color w:val="000000"/>
          <w:sz w:val="24"/>
          <w:szCs w:val="24"/>
        </w:rPr>
        <w:t xml:space="preserve">系统中通知所有参加谈判的供应商。供应商应当按照谈判文件的变动情况和谈判小组的要求在苏</w:t>
      </w:r>
      <w:r>
        <w:rPr>
          <w:rFonts w:hint="eastAsia" w:ascii="仿宋" w:hAnsi="仿宋" w:eastAsia="仿宋" w:cs="宋体"/>
          <w:color w:val="000000"/>
          <w:sz w:val="24"/>
          <w:szCs w:val="24"/>
        </w:rPr>
        <w:t xml:space="preserve">采云</w:t>
      </w:r>
      <w:r>
        <w:rPr>
          <w:rFonts w:hint="eastAsia" w:ascii="仿宋" w:hAnsi="仿宋" w:eastAsia="仿宋" w:cs="宋体"/>
          <w:color w:val="000000"/>
          <w:sz w:val="24"/>
          <w:szCs w:val="24"/>
        </w:rPr>
        <w:t xml:space="preserve">系统中重新提交响应文件，并加盖CA电子公章。</w:t>
      </w:r>
      <w:r/>
    </w:p>
    <w:p>
      <w:pPr>
        <w:ind w:firstLine="480"/>
        <w:spacing w:line="400" w:lineRule="exact"/>
        <w:tabs>
          <w:tab w:val="left" w:pos="900" w:leader="none"/>
        </w:tabs>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w:t>
      </w:r>
      <w:r>
        <w:rPr>
          <w:rFonts w:ascii="仿宋" w:hAnsi="仿宋" w:eastAsia="仿宋" w:cs="宋体"/>
          <w:color w:val="000000"/>
          <w:sz w:val="24"/>
          <w:szCs w:val="24"/>
        </w:rPr>
        <w:t xml:space="preserve">7</w:t>
      </w:r>
      <w:r>
        <w:rPr>
          <w:rFonts w:hint="eastAsia" w:ascii="仿宋" w:hAnsi="仿宋" w:eastAsia="仿宋" w:cs="宋体"/>
          <w:color w:val="000000"/>
          <w:sz w:val="24"/>
          <w:szCs w:val="24"/>
        </w:rPr>
        <w:t xml:space="preserve">.1.2谈判文件能够详细列明采购标的</w:t>
      </w:r>
      <w:r>
        <w:rPr>
          <w:rFonts w:hint="eastAsia" w:ascii="仿宋" w:hAnsi="仿宋" w:eastAsia="仿宋" w:cs="宋体"/>
          <w:color w:val="000000"/>
          <w:sz w:val="24"/>
          <w:szCs w:val="24"/>
        </w:rPr>
        <w:t xml:space="preserve">的</w:t>
      </w:r>
      <w:r>
        <w:rPr>
          <w:rFonts w:hint="eastAsia" w:ascii="仿宋" w:hAnsi="仿宋" w:eastAsia="仿宋" w:cs="宋体"/>
          <w:color w:val="000000"/>
          <w:sz w:val="24"/>
          <w:szCs w:val="24"/>
        </w:rPr>
        <w:t xml:space="preserve">技术、服务要求的，谈判结束后，谈判小组将在苏</w:t>
      </w:r>
      <w:r>
        <w:rPr>
          <w:rFonts w:hint="eastAsia" w:ascii="仿宋" w:hAnsi="仿宋" w:eastAsia="仿宋" w:cs="宋体"/>
          <w:color w:val="000000"/>
          <w:sz w:val="24"/>
          <w:szCs w:val="24"/>
        </w:rPr>
        <w:t xml:space="preserve">采云</w:t>
      </w:r>
      <w:r>
        <w:rPr>
          <w:rFonts w:hint="eastAsia" w:ascii="仿宋" w:hAnsi="仿宋" w:eastAsia="仿宋" w:cs="宋体"/>
          <w:color w:val="000000"/>
          <w:sz w:val="24"/>
          <w:szCs w:val="24"/>
        </w:rPr>
        <w:t xml:space="preserve">系统向所有实质性响应的供应商发布“最后报价要求函”及最后报价格式表，要求所有实质性响应的供应商在规定时间内提交最后报价。</w:t>
      </w:r>
      <w:r/>
    </w:p>
    <w:p>
      <w:pPr>
        <w:ind w:firstLine="480"/>
        <w:spacing w:line="400" w:lineRule="exact"/>
        <w:tabs>
          <w:tab w:val="left" w:pos="900" w:leader="none"/>
        </w:tabs>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谈判文件不能详细列明采购标的</w:t>
      </w:r>
      <w:r>
        <w:rPr>
          <w:rFonts w:hint="eastAsia" w:ascii="仿宋" w:hAnsi="仿宋" w:eastAsia="仿宋" w:cs="宋体"/>
          <w:color w:val="000000"/>
          <w:sz w:val="24"/>
          <w:szCs w:val="24"/>
        </w:rPr>
        <w:t xml:space="preserve">的</w:t>
      </w:r>
      <w:r>
        <w:rPr>
          <w:rFonts w:hint="eastAsia" w:ascii="仿宋" w:hAnsi="仿宋" w:eastAsia="仿宋" w:cs="宋体"/>
          <w:color w:val="000000"/>
          <w:sz w:val="24"/>
          <w:szCs w:val="24"/>
        </w:rPr>
        <w:t xml:space="preserve">技术、服务要求，需经谈判由供应商提供最终设计方案或解决方案的，谈判结束后，谈判小组将按照少数服从多数的原则投票推荐3家以上供应商的设计方案或者解决方案，在苏</w:t>
      </w:r>
      <w:r>
        <w:rPr>
          <w:rFonts w:hint="eastAsia" w:ascii="仿宋" w:hAnsi="仿宋" w:eastAsia="仿宋" w:cs="宋体"/>
          <w:color w:val="000000"/>
          <w:sz w:val="24"/>
          <w:szCs w:val="24"/>
        </w:rPr>
        <w:t xml:space="preserve">采云</w:t>
      </w:r>
      <w:r>
        <w:rPr>
          <w:rFonts w:hint="eastAsia" w:ascii="仿宋" w:hAnsi="仿宋" w:eastAsia="仿宋" w:cs="宋体"/>
          <w:color w:val="000000"/>
          <w:sz w:val="24"/>
          <w:szCs w:val="24"/>
        </w:rPr>
        <w:t xml:space="preserve">系统中向其发布“最后报价要求函”及最后报价格式表，要求其在规定时间内提交最后报价。</w:t>
      </w:r>
      <w:r/>
    </w:p>
    <w:p>
      <w:pPr>
        <w:ind w:firstLine="480"/>
        <w:spacing w:line="400" w:lineRule="exact"/>
        <w:tabs>
          <w:tab w:val="left" w:pos="900" w:leader="none"/>
        </w:tabs>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w:t>
      </w:r>
      <w:r>
        <w:rPr>
          <w:rFonts w:ascii="仿宋" w:hAnsi="仿宋" w:eastAsia="仿宋" w:cs="宋体"/>
          <w:color w:val="000000"/>
          <w:sz w:val="24"/>
          <w:szCs w:val="24"/>
        </w:rPr>
        <w:t xml:space="preserve">7</w:t>
      </w:r>
      <w:r>
        <w:rPr>
          <w:rFonts w:hint="eastAsia" w:ascii="仿宋" w:hAnsi="仿宋" w:eastAsia="仿宋" w:cs="宋体"/>
          <w:color w:val="000000"/>
          <w:sz w:val="24"/>
          <w:szCs w:val="24"/>
        </w:rPr>
        <w:t xml:space="preserve">.1.3供应商未在谈判小组规定的时间内在苏</w:t>
      </w:r>
      <w:r>
        <w:rPr>
          <w:rFonts w:hint="eastAsia" w:ascii="仿宋" w:hAnsi="仿宋" w:eastAsia="仿宋" w:cs="宋体"/>
          <w:color w:val="000000"/>
          <w:sz w:val="24"/>
          <w:szCs w:val="24"/>
        </w:rPr>
        <w:t xml:space="preserve">采云</w:t>
      </w:r>
      <w:r>
        <w:rPr>
          <w:rFonts w:hint="eastAsia" w:ascii="仿宋" w:hAnsi="仿宋" w:eastAsia="仿宋" w:cs="宋体"/>
          <w:color w:val="000000"/>
          <w:sz w:val="24"/>
          <w:szCs w:val="24"/>
        </w:rPr>
        <w:t xml:space="preserve">系统中提交最后报价的视为放弃谈判，其响应文件按无效响应处理，最后报价格式表须加盖CA电子公章,否则视为未提交最后报价。已提交响应文件的供应商，在提交最后报价之前，可以根据谈判情况退出谈判，并在苏</w:t>
      </w:r>
      <w:r>
        <w:rPr>
          <w:rFonts w:hint="eastAsia" w:ascii="仿宋" w:hAnsi="仿宋" w:eastAsia="仿宋" w:cs="宋体"/>
          <w:color w:val="000000"/>
          <w:sz w:val="24"/>
          <w:szCs w:val="24"/>
        </w:rPr>
        <w:t xml:space="preserve">采云</w:t>
      </w:r>
      <w:r>
        <w:rPr>
          <w:rFonts w:hint="eastAsia" w:ascii="仿宋" w:hAnsi="仿宋" w:eastAsia="仿宋" w:cs="宋体"/>
          <w:color w:val="000000"/>
          <w:sz w:val="24"/>
          <w:szCs w:val="24"/>
        </w:rPr>
        <w:t xml:space="preserve">系统中提交“退出谈判函”并加盖CA电子公章。</w:t>
      </w:r>
      <w:r/>
    </w:p>
    <w:p>
      <w:pPr>
        <w:ind w:firstLine="480"/>
        <w:spacing w:line="400" w:lineRule="exact"/>
        <w:tabs>
          <w:tab w:val="left" w:pos="900" w:leader="none"/>
        </w:tabs>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w:t>
      </w:r>
      <w:r>
        <w:rPr>
          <w:rFonts w:ascii="仿宋" w:hAnsi="仿宋" w:eastAsia="仿宋" w:cs="宋体"/>
          <w:color w:val="000000"/>
          <w:sz w:val="24"/>
          <w:szCs w:val="24"/>
        </w:rPr>
        <w:t xml:space="preserve">7</w:t>
      </w:r>
      <w:r>
        <w:rPr>
          <w:rFonts w:hint="eastAsia" w:ascii="仿宋" w:hAnsi="仿宋" w:eastAsia="仿宋" w:cs="宋体"/>
          <w:color w:val="000000"/>
          <w:sz w:val="24"/>
          <w:szCs w:val="24"/>
        </w:rPr>
        <w:t xml:space="preserve">.2成交原则</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w:t>
      </w:r>
      <w:r>
        <w:rPr>
          <w:rFonts w:ascii="仿宋" w:hAnsi="仿宋" w:eastAsia="仿宋" w:cs="宋体"/>
          <w:color w:val="000000"/>
          <w:sz w:val="24"/>
          <w:szCs w:val="24"/>
        </w:rPr>
        <w:t xml:space="preserve">7</w:t>
      </w:r>
      <w:r>
        <w:rPr>
          <w:rFonts w:hint="eastAsia" w:ascii="仿宋" w:hAnsi="仿宋" w:eastAsia="仿宋" w:cs="宋体"/>
          <w:color w:val="000000"/>
          <w:sz w:val="24"/>
          <w:szCs w:val="24"/>
        </w:rPr>
        <w:t xml:space="preserve">.2.1谈判小组将从质量和服务均能满足采购文件实质性响应要求的供应商中，按照最后报价由低到高顺序推荐3名成交候选供应商，并编写评审报告。</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w:t>
      </w:r>
      <w:r>
        <w:rPr>
          <w:rFonts w:ascii="仿宋" w:hAnsi="仿宋" w:eastAsia="仿宋" w:cs="宋体"/>
          <w:color w:val="000000"/>
          <w:sz w:val="24"/>
          <w:szCs w:val="24"/>
        </w:rPr>
        <w:t xml:space="preserve">7</w:t>
      </w:r>
      <w:r>
        <w:rPr>
          <w:rFonts w:hint="eastAsia" w:ascii="仿宋" w:hAnsi="仿宋" w:eastAsia="仿宋" w:cs="宋体"/>
          <w:color w:val="000000"/>
          <w:sz w:val="24"/>
          <w:szCs w:val="24"/>
        </w:rPr>
        <w:t xml:space="preserve">.2.2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w:t>
      </w:r>
      <w:r>
        <w:rPr>
          <w:rFonts w:ascii="仿宋" w:hAnsi="仿宋" w:eastAsia="仿宋" w:cs="宋体"/>
          <w:color w:val="000000"/>
          <w:sz w:val="24"/>
          <w:szCs w:val="24"/>
        </w:rPr>
        <w:t xml:space="preserve">7</w:t>
      </w:r>
      <w:r>
        <w:rPr>
          <w:rFonts w:hint="eastAsia" w:ascii="仿宋" w:hAnsi="仿宋" w:eastAsia="仿宋" w:cs="宋体"/>
          <w:color w:val="000000"/>
          <w:sz w:val="24"/>
          <w:szCs w:val="24"/>
        </w:rPr>
        <w:t xml:space="preserve">.2.3供应商的最后报价如相同，由采购人采取随机抽取方式确定。</w:t>
      </w:r>
      <w:r/>
    </w:p>
    <w:p>
      <w:pPr>
        <w:ind w:firstLine="480"/>
        <w:spacing w:line="400" w:lineRule="exact"/>
        <w:rPr>
          <w:rFonts w:hint="eastAsia" w:ascii="仿宋" w:hAnsi="仿宋" w:eastAsia="仿宋"/>
          <w:bCs/>
          <w:color w:val="000000"/>
          <w:sz w:val="24"/>
          <w:szCs w:val="24"/>
        </w:rPr>
      </w:pPr>
      <w:r>
        <w:rPr>
          <w:rFonts w:hint="eastAsia" w:ascii="仿宋" w:hAnsi="仿宋" w:eastAsia="仿宋" w:cs="宋体"/>
          <w:color w:val="000000"/>
          <w:sz w:val="24"/>
          <w:szCs w:val="24"/>
        </w:rPr>
        <w:t xml:space="preserve">27.2.4</w:t>
      </w:r>
      <w:r>
        <w:rPr>
          <w:rFonts w:hint="eastAsia" w:ascii="仿宋" w:hAnsi="仿宋" w:eastAsia="仿宋"/>
          <w:bCs/>
          <w:color w:val="000000"/>
          <w:sz w:val="24"/>
          <w:szCs w:val="24"/>
          <w:lang w:val="zh-CN"/>
        </w:rPr>
        <w:t xml:space="preserve">按以下第（</w:t>
      </w:r>
      <w:r>
        <w:rPr>
          <w:rFonts w:ascii="仿宋" w:hAnsi="仿宋" w:eastAsia="仿宋"/>
          <w:bCs/>
          <w:color w:val="000000"/>
          <w:sz w:val="24"/>
          <w:szCs w:val="24"/>
        </w:rPr>
        <w:t xml:space="preserve">2</w:t>
      </w:r>
      <w:r>
        <w:rPr>
          <w:rFonts w:hint="eastAsia" w:ascii="仿宋" w:hAnsi="仿宋" w:eastAsia="仿宋"/>
          <w:bCs/>
          <w:color w:val="000000"/>
          <w:sz w:val="24"/>
          <w:szCs w:val="24"/>
          <w:lang w:val="zh-CN"/>
        </w:rPr>
        <w:t xml:space="preserve">）种方式确定</w:t>
      </w:r>
      <w:r>
        <w:rPr>
          <w:rFonts w:hint="eastAsia" w:ascii="仿宋" w:hAnsi="仿宋" w:eastAsia="仿宋"/>
          <w:bCs/>
          <w:color w:val="000000"/>
          <w:sz w:val="24"/>
          <w:szCs w:val="24"/>
        </w:rPr>
        <w:t xml:space="preserve">成交供应商</w:t>
      </w:r>
      <w:r/>
    </w:p>
    <w:p>
      <w:pPr>
        <w:ind w:firstLine="480"/>
        <w:spacing w:line="400" w:lineRule="exact"/>
        <w:rPr>
          <w:rFonts w:hint="eastAsia" w:ascii="仿宋" w:hAnsi="仿宋" w:eastAsia="仿宋"/>
          <w:bCs/>
          <w:color w:val="000000"/>
          <w:sz w:val="24"/>
          <w:szCs w:val="24"/>
        </w:rPr>
      </w:pPr>
      <w:r>
        <w:rPr>
          <w:rFonts w:hint="eastAsia" w:ascii="仿宋" w:hAnsi="仿宋" w:eastAsia="仿宋"/>
          <w:bCs/>
          <w:color w:val="000000"/>
          <w:sz w:val="24"/>
          <w:szCs w:val="24"/>
          <w:lang w:val="zh-CN"/>
        </w:rPr>
        <w:t xml:space="preserve">（1）</w:t>
      </w:r>
      <w:r>
        <w:rPr>
          <w:rFonts w:hint="eastAsia" w:ascii="仿宋" w:hAnsi="仿宋" w:eastAsia="仿宋"/>
          <w:bCs/>
          <w:color w:val="000000"/>
          <w:sz w:val="24"/>
          <w:szCs w:val="24"/>
        </w:rPr>
        <w:t xml:space="preserve">谈判小组</w:t>
      </w:r>
      <w:r>
        <w:rPr>
          <w:rFonts w:hint="eastAsia" w:ascii="仿宋" w:hAnsi="仿宋" w:eastAsia="仿宋"/>
          <w:bCs/>
          <w:color w:val="000000"/>
          <w:sz w:val="24"/>
          <w:szCs w:val="24"/>
          <w:lang w:val="zh-CN"/>
        </w:rPr>
        <w:t xml:space="preserve">直接确定排名第一的</w:t>
      </w:r>
      <w:r>
        <w:rPr>
          <w:rFonts w:hint="eastAsia" w:ascii="仿宋" w:hAnsi="仿宋" w:eastAsia="仿宋"/>
          <w:bCs/>
          <w:color w:val="000000"/>
          <w:sz w:val="24"/>
          <w:szCs w:val="24"/>
        </w:rPr>
        <w:t xml:space="preserve">成交</w:t>
      </w:r>
      <w:r>
        <w:rPr>
          <w:rFonts w:hint="eastAsia" w:ascii="仿宋" w:hAnsi="仿宋" w:eastAsia="仿宋"/>
          <w:bCs/>
          <w:color w:val="000000"/>
          <w:sz w:val="24"/>
          <w:szCs w:val="24"/>
          <w:lang w:val="zh-CN"/>
        </w:rPr>
        <w:t xml:space="preserve">候选人为</w:t>
      </w:r>
      <w:r>
        <w:rPr>
          <w:rFonts w:hint="eastAsia" w:ascii="仿宋" w:hAnsi="仿宋" w:eastAsia="仿宋"/>
          <w:bCs/>
          <w:color w:val="000000"/>
          <w:sz w:val="24"/>
          <w:szCs w:val="24"/>
        </w:rPr>
        <w:t xml:space="preserve">成交供应商</w:t>
      </w:r>
      <w:r>
        <w:rPr>
          <w:rFonts w:hint="eastAsia" w:ascii="仿宋" w:hAnsi="仿宋" w:eastAsia="仿宋"/>
          <w:bCs/>
          <w:color w:val="000000"/>
          <w:sz w:val="24"/>
          <w:szCs w:val="24"/>
          <w:lang w:val="zh-CN"/>
        </w:rPr>
        <w:t xml:space="preserve">；</w:t>
      </w:r>
      <w:r/>
    </w:p>
    <w:p>
      <w:pPr>
        <w:ind w:firstLine="480"/>
        <w:spacing w:line="400" w:lineRule="exact"/>
        <w:rPr>
          <w:rFonts w:hint="eastAsia" w:ascii="仿宋" w:hAnsi="仿宋" w:eastAsia="仿宋"/>
          <w:bCs/>
          <w:color w:val="000000"/>
          <w:sz w:val="24"/>
          <w:szCs w:val="24"/>
        </w:rPr>
      </w:pPr>
      <w:r>
        <w:rPr>
          <w:rFonts w:hint="eastAsia" w:ascii="仿宋" w:hAnsi="仿宋" w:eastAsia="仿宋"/>
          <w:bCs/>
          <w:color w:val="000000"/>
          <w:sz w:val="24"/>
          <w:szCs w:val="24"/>
          <w:lang w:val="zh-CN"/>
        </w:rPr>
        <w:t xml:space="preserve">（2）采购人在</w:t>
      </w:r>
      <w:r>
        <w:rPr>
          <w:rFonts w:hint="eastAsia" w:ascii="仿宋" w:hAnsi="仿宋" w:eastAsia="仿宋"/>
          <w:bCs/>
          <w:color w:val="000000"/>
          <w:sz w:val="24"/>
          <w:szCs w:val="24"/>
        </w:rPr>
        <w:t xml:space="preserve">谈判小组</w:t>
      </w:r>
      <w:r>
        <w:rPr>
          <w:rFonts w:hint="eastAsia" w:ascii="仿宋" w:hAnsi="仿宋" w:eastAsia="仿宋"/>
          <w:bCs/>
          <w:color w:val="000000"/>
          <w:sz w:val="24"/>
          <w:szCs w:val="24"/>
          <w:lang w:val="zh-CN"/>
        </w:rPr>
        <w:t xml:space="preserve">推荐的</w:t>
      </w:r>
      <w:r>
        <w:rPr>
          <w:rFonts w:hint="eastAsia" w:ascii="仿宋" w:hAnsi="仿宋" w:eastAsia="仿宋"/>
          <w:bCs/>
          <w:color w:val="000000"/>
          <w:sz w:val="24"/>
          <w:szCs w:val="24"/>
        </w:rPr>
        <w:t xml:space="preserve">成交</w:t>
      </w:r>
      <w:r>
        <w:rPr>
          <w:rFonts w:hint="eastAsia" w:ascii="仿宋" w:hAnsi="仿宋" w:eastAsia="仿宋"/>
          <w:bCs/>
          <w:color w:val="000000"/>
          <w:sz w:val="24"/>
          <w:szCs w:val="24"/>
          <w:lang w:val="zh-CN"/>
        </w:rPr>
        <w:t xml:space="preserve">候选人中按顺序确定</w:t>
      </w:r>
      <w:r>
        <w:rPr>
          <w:rFonts w:hint="eastAsia" w:ascii="仿宋" w:hAnsi="仿宋" w:eastAsia="仿宋"/>
          <w:bCs/>
          <w:color w:val="000000"/>
          <w:sz w:val="24"/>
          <w:szCs w:val="24"/>
        </w:rPr>
        <w:t xml:space="preserve">成交供应商</w:t>
      </w:r>
      <w:r>
        <w:rPr>
          <w:rFonts w:hint="eastAsia" w:ascii="仿宋" w:hAnsi="仿宋" w:eastAsia="仿宋"/>
          <w:bCs/>
          <w:color w:val="000000"/>
          <w:sz w:val="24"/>
          <w:szCs w:val="24"/>
          <w:lang w:val="zh-CN"/>
        </w:rPr>
        <w:t xml:space="preserve">。</w:t>
      </w:r>
      <w:r/>
    </w:p>
    <w:p>
      <w:pPr>
        <w:ind w:firstLine="480"/>
        <w:spacing w:line="400" w:lineRule="exact"/>
        <w:rPr>
          <w:rFonts w:hint="eastAsia" w:ascii="仿宋" w:hAnsi="仿宋" w:eastAsia="仿宋" w:cs="宋体"/>
          <w:color w:val="000000"/>
          <w:sz w:val="24"/>
          <w:szCs w:val="24"/>
        </w:rPr>
      </w:pPr>
      <w:r>
        <w:rPr>
          <w:rFonts w:hint="eastAsia" w:ascii="仿宋" w:hAnsi="仿宋" w:eastAsia="仿宋"/>
          <w:bCs/>
          <w:color w:val="000000"/>
          <w:sz w:val="24"/>
          <w:szCs w:val="24"/>
          <w:lang w:val="zh-CN"/>
        </w:rPr>
        <w:t xml:space="preserve">按第</w:t>
      </w:r>
      <w:r>
        <w:rPr>
          <w:rFonts w:hint="eastAsia" w:ascii="仿宋" w:hAnsi="仿宋" w:eastAsia="仿宋"/>
          <w:bCs/>
          <w:color w:val="000000"/>
          <w:sz w:val="24"/>
          <w:szCs w:val="24"/>
        </w:rPr>
        <w:t xml:space="preserve">2</w:t>
      </w:r>
      <w:r>
        <w:rPr>
          <w:rFonts w:hint="eastAsia" w:ascii="仿宋" w:hAnsi="仿宋" w:eastAsia="仿宋"/>
          <w:bCs/>
          <w:color w:val="000000"/>
          <w:sz w:val="24"/>
          <w:szCs w:val="24"/>
          <w:lang w:val="zh-CN"/>
        </w:rPr>
        <w:t xml:space="preserve">种方式确定</w:t>
      </w:r>
      <w:r>
        <w:rPr>
          <w:rFonts w:hint="eastAsia" w:ascii="仿宋" w:hAnsi="仿宋" w:eastAsia="仿宋"/>
          <w:bCs/>
          <w:color w:val="000000"/>
          <w:sz w:val="24"/>
          <w:szCs w:val="24"/>
        </w:rPr>
        <w:t xml:space="preserve">成交供应商</w:t>
      </w:r>
      <w:r>
        <w:rPr>
          <w:rFonts w:hint="eastAsia" w:ascii="仿宋" w:hAnsi="仿宋" w:eastAsia="仿宋"/>
          <w:bCs/>
          <w:color w:val="000000"/>
          <w:sz w:val="24"/>
          <w:szCs w:val="24"/>
          <w:lang w:val="zh-CN"/>
        </w:rPr>
        <w:t xml:space="preserve">的，</w:t>
      </w:r>
      <w:r>
        <w:rPr>
          <w:rFonts w:hint="eastAsia" w:ascii="仿宋" w:hAnsi="仿宋" w:eastAsia="仿宋"/>
          <w:bCs/>
          <w:color w:val="000000"/>
          <w:sz w:val="24"/>
          <w:szCs w:val="24"/>
        </w:rPr>
        <w:t xml:space="preserve">采购代理机构</w:t>
      </w:r>
      <w:r>
        <w:rPr>
          <w:rFonts w:hint="eastAsia" w:ascii="仿宋" w:hAnsi="仿宋" w:eastAsia="仿宋"/>
          <w:bCs/>
          <w:color w:val="000000"/>
          <w:sz w:val="24"/>
          <w:szCs w:val="24"/>
          <w:lang w:val="zh-CN"/>
        </w:rPr>
        <w:t xml:space="preserve">自评审结束之日起两个工作日内将评审报告送交采购人，采购人自收到评审报告之日起五个工作日内在评审报告推荐的</w:t>
      </w:r>
      <w:r>
        <w:rPr>
          <w:rFonts w:hint="eastAsia" w:ascii="仿宋" w:hAnsi="仿宋" w:eastAsia="仿宋"/>
          <w:bCs/>
          <w:color w:val="000000"/>
          <w:sz w:val="24"/>
          <w:szCs w:val="24"/>
        </w:rPr>
        <w:t xml:space="preserve">成交</w:t>
      </w:r>
      <w:r>
        <w:rPr>
          <w:rFonts w:hint="eastAsia" w:ascii="仿宋" w:hAnsi="仿宋" w:eastAsia="仿宋"/>
          <w:bCs/>
          <w:color w:val="000000"/>
          <w:sz w:val="24"/>
          <w:szCs w:val="24"/>
          <w:lang w:val="zh-CN"/>
        </w:rPr>
        <w:t xml:space="preserve">候选人中按顺序确定</w:t>
      </w:r>
      <w:r>
        <w:rPr>
          <w:rFonts w:hint="eastAsia" w:ascii="仿宋" w:hAnsi="仿宋" w:eastAsia="仿宋"/>
          <w:bCs/>
          <w:color w:val="000000"/>
          <w:sz w:val="24"/>
          <w:szCs w:val="24"/>
        </w:rPr>
        <w:t xml:space="preserve">成交供应商。</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w:t>
      </w:r>
      <w:r>
        <w:rPr>
          <w:rFonts w:ascii="仿宋" w:hAnsi="仿宋" w:eastAsia="仿宋" w:cs="宋体"/>
          <w:color w:val="000000"/>
          <w:sz w:val="24"/>
          <w:szCs w:val="24"/>
        </w:rPr>
        <w:t xml:space="preserve">7</w:t>
      </w:r>
      <w:r>
        <w:rPr>
          <w:rFonts w:hint="eastAsia" w:ascii="仿宋" w:hAnsi="仿宋" w:eastAsia="仿宋" w:cs="宋体"/>
          <w:color w:val="000000"/>
          <w:sz w:val="24"/>
          <w:szCs w:val="24"/>
        </w:rPr>
        <w:t xml:space="preserve">.2.5采购人确定成交供应商后，采购代理机构将在“宿迁市政府采购网”发布成交结果公告，公告期限为1个工作日。</w:t>
      </w:r>
      <w:r/>
    </w:p>
    <w:p>
      <w:pPr>
        <w:ind w:firstLine="480"/>
        <w:spacing w:line="400" w:lineRule="exact"/>
        <w:tabs>
          <w:tab w:val="left" w:pos="900" w:leader="none"/>
        </w:tabs>
        <w:rPr>
          <w:rFonts w:hint="eastAsia" w:ascii="仿宋" w:hAnsi="仿宋" w:eastAsia="仿宋"/>
          <w:color w:val="000000"/>
          <w:sz w:val="24"/>
          <w:szCs w:val="24"/>
        </w:rPr>
      </w:pPr>
      <w:r>
        <w:rPr>
          <w:rFonts w:hint="eastAsia" w:ascii="仿宋" w:hAnsi="仿宋" w:eastAsia="仿宋"/>
          <w:color w:val="000000"/>
          <w:sz w:val="24"/>
          <w:szCs w:val="24"/>
        </w:rPr>
        <w:t xml:space="preserve">27.4采购活动终止情形</w:t>
      </w:r>
      <w:r/>
    </w:p>
    <w:p>
      <w:pPr>
        <w:ind w:firstLine="480"/>
        <w:spacing w:line="400" w:lineRule="exact"/>
        <w:tabs>
          <w:tab w:val="left" w:pos="900" w:leader="none"/>
        </w:tabs>
        <w:rPr>
          <w:rFonts w:hint="eastAsia" w:ascii="仿宋" w:hAnsi="仿宋" w:eastAsia="仿宋"/>
          <w:color w:val="000000"/>
          <w:sz w:val="24"/>
          <w:szCs w:val="24"/>
        </w:rPr>
      </w:pPr>
      <w:r>
        <w:rPr>
          <w:rFonts w:hint="eastAsia" w:ascii="仿宋" w:hAnsi="仿宋" w:eastAsia="仿宋"/>
          <w:color w:val="000000"/>
          <w:sz w:val="24"/>
          <w:szCs w:val="24"/>
        </w:rPr>
        <w:t xml:space="preserve">27.4.1</w:t>
      </w:r>
      <w:r>
        <w:rPr>
          <w:rFonts w:hint="eastAsia" w:ascii="仿宋" w:hAnsi="仿宋" w:eastAsia="仿宋"/>
          <w:bCs/>
          <w:color w:val="000000"/>
          <w:sz w:val="24"/>
          <w:szCs w:val="24"/>
        </w:rPr>
        <w:t xml:space="preserve">因情况变化，不再符合规定的竞争性谈判采购方式适用情形的；</w:t>
      </w:r>
      <w:r/>
    </w:p>
    <w:p>
      <w:pPr>
        <w:ind w:firstLine="480"/>
        <w:spacing w:line="400" w:lineRule="exact"/>
        <w:tabs>
          <w:tab w:val="left" w:pos="900" w:leader="none"/>
        </w:tabs>
        <w:rPr>
          <w:rFonts w:hint="eastAsia" w:ascii="仿宋" w:hAnsi="仿宋" w:eastAsia="仿宋"/>
          <w:color w:val="000000"/>
          <w:sz w:val="24"/>
          <w:szCs w:val="24"/>
        </w:rPr>
      </w:pPr>
      <w:r>
        <w:rPr>
          <w:rFonts w:hint="eastAsia" w:ascii="仿宋" w:hAnsi="仿宋" w:eastAsia="仿宋"/>
          <w:color w:val="000000"/>
          <w:sz w:val="24"/>
          <w:szCs w:val="24"/>
        </w:rPr>
        <w:t xml:space="preserve">27.4.2符合专业条件的供应商或者对谈判文件作实质响应的供应商不足</w:t>
      </w:r>
      <w:r>
        <w:rPr>
          <w:rFonts w:ascii="仿宋" w:hAnsi="仿宋" w:eastAsia="仿宋"/>
          <w:color w:val="000000"/>
          <w:sz w:val="24"/>
          <w:szCs w:val="24"/>
        </w:rPr>
        <w:t xml:space="preserve">3</w:t>
      </w:r>
      <w:r>
        <w:rPr>
          <w:rFonts w:hint="eastAsia" w:ascii="仿宋" w:hAnsi="仿宋" w:eastAsia="仿宋"/>
          <w:color w:val="000000"/>
          <w:sz w:val="24"/>
          <w:szCs w:val="24"/>
        </w:rPr>
        <w:t xml:space="preserve">家的；</w:t>
      </w:r>
      <w:r/>
    </w:p>
    <w:p>
      <w:pPr>
        <w:ind w:firstLine="480"/>
        <w:spacing w:line="400" w:lineRule="exact"/>
        <w:tabs>
          <w:tab w:val="left" w:pos="900" w:leader="none"/>
        </w:tabs>
        <w:rPr>
          <w:rFonts w:hint="eastAsia" w:ascii="仿宋" w:hAnsi="仿宋" w:eastAsia="仿宋"/>
          <w:color w:val="000000"/>
          <w:sz w:val="24"/>
          <w:szCs w:val="24"/>
        </w:rPr>
      </w:pPr>
      <w:r>
        <w:rPr>
          <w:rFonts w:hint="eastAsia" w:ascii="仿宋" w:hAnsi="仿宋" w:eastAsia="仿宋"/>
          <w:color w:val="000000"/>
          <w:sz w:val="24"/>
          <w:szCs w:val="24"/>
        </w:rPr>
        <w:t xml:space="preserve">27.4.3出现影响采购公正的违法、违规行为的；</w:t>
      </w:r>
      <w:r/>
    </w:p>
    <w:p>
      <w:pPr>
        <w:ind w:firstLine="480"/>
        <w:spacing w:line="400" w:lineRule="exact"/>
        <w:tabs>
          <w:tab w:val="left" w:pos="900" w:leader="none"/>
        </w:tabs>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27.4.4因重大变故，采购任务取消的；</w:t>
      </w:r>
      <w:r/>
    </w:p>
    <w:p>
      <w:pPr>
        <w:ind w:firstLine="480"/>
        <w:spacing w:line="400" w:lineRule="exact"/>
        <w:tabs>
          <w:tab w:val="left" w:pos="900" w:leader="none"/>
        </w:tabs>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27.4.5谈判小组认定谈判文件存在歧义、重大缺陷导致评审工作无法进行；</w:t>
      </w:r>
      <w:r/>
    </w:p>
    <w:p>
      <w:pPr>
        <w:ind w:firstLine="480"/>
        <w:spacing w:line="400" w:lineRule="exact"/>
        <w:tabs>
          <w:tab w:val="left" w:pos="900" w:leader="none"/>
        </w:tabs>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27.4.6在苏</w:t>
      </w:r>
      <w:r>
        <w:rPr>
          <w:rFonts w:hint="eastAsia" w:ascii="仿宋" w:hAnsi="仿宋" w:eastAsia="仿宋" w:cs="宋体"/>
          <w:color w:val="000000"/>
          <w:sz w:val="24"/>
          <w:szCs w:val="24"/>
        </w:rPr>
        <w:t xml:space="preserve">采云</w:t>
      </w:r>
      <w:r>
        <w:rPr>
          <w:rFonts w:hint="eastAsia" w:ascii="仿宋" w:hAnsi="仿宋" w:eastAsia="仿宋" w:cs="宋体"/>
          <w:color w:val="000000"/>
          <w:sz w:val="24"/>
          <w:szCs w:val="24"/>
        </w:rPr>
        <w:t xml:space="preserve">系统规定时间内成功解密电子响应文件的供应商不足</w:t>
      </w:r>
      <w:r>
        <w:rPr>
          <w:rFonts w:ascii="仿宋" w:hAnsi="仿宋" w:eastAsia="仿宋" w:cs="宋体"/>
          <w:color w:val="000000"/>
          <w:sz w:val="24"/>
          <w:szCs w:val="24"/>
        </w:rPr>
        <w:t xml:space="preserve">3</w:t>
      </w:r>
      <w:r>
        <w:rPr>
          <w:rFonts w:hint="eastAsia" w:ascii="仿宋" w:hAnsi="仿宋" w:eastAsia="仿宋" w:cs="宋体"/>
          <w:color w:val="000000"/>
          <w:sz w:val="24"/>
          <w:szCs w:val="24"/>
        </w:rPr>
        <w:t xml:space="preserve">家的。</w:t>
      </w:r>
      <w:r/>
    </w:p>
    <w:p>
      <w:pPr>
        <w:ind w:firstLine="480"/>
        <w:keepLines/>
        <w:keepNext/>
        <w:spacing w:line="400" w:lineRule="exact"/>
        <w:rPr>
          <w:rFonts w:hint="eastAsia" w:ascii="仿宋" w:hAnsi="仿宋" w:eastAsia="仿宋" w:cs="宋体"/>
          <w:color w:val="000000"/>
          <w:sz w:val="24"/>
          <w:szCs w:val="24"/>
        </w:rPr>
        <w:outlineLvl w:val="3"/>
      </w:pPr>
      <w:r>
        <w:rPr>
          <w:rFonts w:ascii="仿宋" w:hAnsi="仿宋" w:eastAsia="仿宋" w:cs="宋体"/>
          <w:color w:val="000000"/>
          <w:sz w:val="24"/>
          <w:szCs w:val="24"/>
        </w:rPr>
        <w:t xml:space="preserve">28</w:t>
      </w:r>
      <w:r>
        <w:rPr>
          <w:rFonts w:hint="eastAsia" w:ascii="仿宋" w:hAnsi="仿宋" w:eastAsia="仿宋" w:cs="宋体"/>
          <w:color w:val="000000"/>
          <w:sz w:val="24"/>
          <w:szCs w:val="24"/>
        </w:rPr>
        <w:t xml:space="preserve">、取消成交（候选）供应商资格条款</w:t>
      </w:r>
      <w:r/>
    </w:p>
    <w:p>
      <w:pPr>
        <w:ind w:firstLine="480"/>
        <w:spacing w:line="400" w:lineRule="exact"/>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28.1提供虚假材料谋取成交的。</w:t>
      </w:r>
      <w:r/>
    </w:p>
    <w:p>
      <w:pPr>
        <w:ind w:firstLine="480"/>
        <w:spacing w:line="400" w:lineRule="exact"/>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28.2采取不正当手段诋毁、排挤其他供应商的。</w:t>
      </w:r>
      <w:r/>
    </w:p>
    <w:p>
      <w:pPr>
        <w:ind w:firstLine="480"/>
        <w:spacing w:line="400" w:lineRule="exact"/>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28.3与采购人、其他供应商或者采购代理机构恶意串通的。</w:t>
      </w:r>
      <w:r/>
    </w:p>
    <w:p>
      <w:pPr>
        <w:ind w:firstLine="480"/>
        <w:spacing w:line="400" w:lineRule="exact"/>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28.4向采购人、采购代理机构行贿或者提供其他不正当利益的。</w:t>
      </w:r>
      <w:r/>
    </w:p>
    <w:p>
      <w:pPr>
        <w:ind w:firstLine="480"/>
        <w:spacing w:line="400" w:lineRule="exact"/>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28.5未在规定时间内与采购人签订采购合同的。</w:t>
      </w:r>
      <w:r/>
    </w:p>
    <w:p>
      <w:pPr>
        <w:ind w:firstLine="480"/>
        <w:spacing w:line="400" w:lineRule="exact"/>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28.6法律、法规规定的其他情况。</w:t>
      </w:r>
      <w:r/>
    </w:p>
    <w:p>
      <w:pPr>
        <w:ind w:firstLine="480"/>
        <w:keepLines/>
        <w:keepNext/>
        <w:spacing w:line="400" w:lineRule="exact"/>
        <w:rPr>
          <w:rFonts w:hint="eastAsia" w:ascii="仿宋" w:hAnsi="仿宋" w:eastAsia="仿宋" w:cs="Arial"/>
          <w:color w:val="000000"/>
          <w:sz w:val="24"/>
          <w:szCs w:val="24"/>
        </w:rPr>
        <w:outlineLvl w:val="3"/>
      </w:pPr>
      <w:r/>
      <w:bookmarkStart w:id="169" w:name="_Toc200451960"/>
      <w:r>
        <w:rPr>
          <w:rFonts w:hint="eastAsia" w:ascii="仿宋" w:hAnsi="仿宋" w:eastAsia="仿宋" w:cs="Arial"/>
          <w:color w:val="000000"/>
          <w:sz w:val="24"/>
          <w:szCs w:val="24"/>
        </w:rPr>
        <w:t xml:space="preserve">29、质疑处理</w:t>
      </w:r>
      <w:bookmarkEnd w:id="169"/>
      <w:r/>
      <w:r/>
    </w:p>
    <w:p>
      <w:pPr>
        <w:ind w:firstLine="480"/>
        <w:spacing w:line="400" w:lineRule="exact"/>
        <w:rPr>
          <w:rFonts w:hint="eastAsia" w:ascii="仿宋" w:hAnsi="仿宋" w:eastAsia="仿宋" w:cs="宋体"/>
          <w:color w:val="000000"/>
          <w:sz w:val="24"/>
          <w:szCs w:val="24"/>
        </w:rPr>
      </w:pPr>
      <w:r>
        <w:rPr>
          <w:rFonts w:ascii="仿宋" w:hAnsi="仿宋" w:eastAsia="仿宋" w:cs="宋体"/>
          <w:bCs/>
          <w:color w:val="000000"/>
          <w:sz w:val="24"/>
          <w:szCs w:val="24"/>
        </w:rPr>
        <w:t xml:space="preserve">29</w:t>
      </w:r>
      <w:r>
        <w:rPr>
          <w:rFonts w:hint="eastAsia" w:ascii="仿宋" w:hAnsi="仿宋" w:eastAsia="仿宋" w:cs="宋体"/>
          <w:color w:val="000000"/>
          <w:sz w:val="24"/>
          <w:szCs w:val="24"/>
        </w:rPr>
        <w:t xml:space="preserve">.1提出质疑的供应商应当是参与所质疑项目采购活动的供应商。潜在供应</w:t>
      </w:r>
      <w:r>
        <w:rPr>
          <w:rFonts w:hint="eastAsia" w:ascii="仿宋" w:hAnsi="仿宋" w:eastAsia="仿宋" w:cs="宋体"/>
          <w:color w:val="000000"/>
          <w:sz w:val="24"/>
          <w:szCs w:val="24"/>
        </w:rPr>
        <w:t xml:space="preserve">商依法</w:t>
      </w:r>
      <w:r>
        <w:rPr>
          <w:rFonts w:hint="eastAsia" w:ascii="仿宋" w:hAnsi="仿宋" w:eastAsia="仿宋" w:cs="宋体"/>
          <w:color w:val="000000"/>
          <w:sz w:val="24"/>
          <w:szCs w:val="24"/>
        </w:rPr>
        <w:t xml:space="preserve">获取其可质疑的采购文件的，可以对采购文件提出质疑。</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bCs/>
          <w:color w:val="000000"/>
          <w:sz w:val="24"/>
          <w:szCs w:val="24"/>
        </w:rPr>
        <w:t xml:space="preserve">29</w:t>
      </w:r>
      <w:r>
        <w:rPr>
          <w:rFonts w:hint="eastAsia" w:ascii="仿宋" w:hAnsi="仿宋" w:eastAsia="仿宋" w:cs="宋体"/>
          <w:color w:val="000000"/>
          <w:sz w:val="24"/>
          <w:szCs w:val="24"/>
        </w:rPr>
        <w:t xml:space="preserve">.2供应商认为采购文件、采购过程和采购结果使自己的权益受到损害的，可以在知道或应知其权益受到损害之日起七个工作日内，以书面形式向采购代理机构或采购人提出质疑。上述应知其权益受到损害之日，是指：</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bCs/>
          <w:color w:val="000000"/>
          <w:sz w:val="24"/>
          <w:szCs w:val="24"/>
        </w:rPr>
        <w:t xml:space="preserve">29</w:t>
      </w:r>
      <w:r>
        <w:rPr>
          <w:rFonts w:hint="eastAsia" w:ascii="仿宋" w:hAnsi="仿宋" w:eastAsia="仿宋" w:cs="宋体"/>
          <w:color w:val="000000"/>
          <w:sz w:val="24"/>
          <w:szCs w:val="24"/>
        </w:rPr>
        <w:t xml:space="preserve">.2.1对本项目采购文件提出质疑的，为获取采购文件之日或者采购文件公告期限届满之日。</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bCs/>
          <w:color w:val="000000"/>
          <w:sz w:val="24"/>
          <w:szCs w:val="24"/>
        </w:rPr>
        <w:t xml:space="preserve">29</w:t>
      </w:r>
      <w:r>
        <w:rPr>
          <w:rFonts w:hint="eastAsia" w:ascii="仿宋" w:hAnsi="仿宋" w:eastAsia="仿宋" w:cs="宋体"/>
          <w:color w:val="000000"/>
          <w:sz w:val="24"/>
          <w:szCs w:val="24"/>
        </w:rPr>
        <w:t xml:space="preserve">.2.2对本项目采购过程提出质疑的，为各采购程序环节结束之日。</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bCs/>
          <w:color w:val="000000"/>
          <w:sz w:val="24"/>
          <w:szCs w:val="24"/>
        </w:rPr>
        <w:t xml:space="preserve">29</w:t>
      </w:r>
      <w:r>
        <w:rPr>
          <w:rFonts w:hint="eastAsia" w:ascii="仿宋" w:hAnsi="仿宋" w:eastAsia="仿宋" w:cs="宋体"/>
          <w:color w:val="000000"/>
          <w:sz w:val="24"/>
          <w:szCs w:val="24"/>
        </w:rPr>
        <w:t xml:space="preserve">.2.3对本项目成交结果提出质疑的，为成交结果公告期限届满之日。</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ascii="仿宋" w:hAnsi="仿宋" w:eastAsia="仿宋" w:cs="宋体"/>
          <w:color w:val="000000"/>
          <w:sz w:val="24"/>
          <w:szCs w:val="24"/>
        </w:rPr>
        <w:t xml:space="preserve">作出</w:t>
      </w:r>
      <w:r>
        <w:rPr>
          <w:rFonts w:hint="eastAsia" w:ascii="仿宋" w:hAnsi="仿宋" w:eastAsia="仿宋" w:cs="宋体"/>
          <w:color w:val="000000"/>
          <w:sz w:val="24"/>
          <w:szCs w:val="24"/>
        </w:rPr>
        <w:t xml:space="preserve">答复。</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bCs/>
          <w:color w:val="000000"/>
          <w:sz w:val="24"/>
          <w:szCs w:val="24"/>
        </w:rPr>
        <w:t xml:space="preserve">29</w:t>
      </w:r>
      <w:r>
        <w:rPr>
          <w:rFonts w:hint="eastAsia" w:ascii="仿宋" w:hAnsi="仿宋" w:eastAsia="仿宋" w:cs="宋体"/>
          <w:color w:val="000000"/>
          <w:sz w:val="24"/>
          <w:szCs w:val="24"/>
        </w:rPr>
        <w:t xml:space="preserve">.3质疑</w:t>
      </w:r>
      <w:r>
        <w:rPr>
          <w:rFonts w:hint="eastAsia" w:ascii="仿宋" w:hAnsi="仿宋" w:eastAsia="仿宋" w:cs="宋体"/>
          <w:color w:val="000000"/>
          <w:sz w:val="24"/>
          <w:szCs w:val="24"/>
        </w:rPr>
        <w:t xml:space="preserve">函必须按照本谈判</w:t>
      </w:r>
      <w:r>
        <w:rPr>
          <w:rFonts w:hint="eastAsia" w:ascii="仿宋" w:hAnsi="仿宋" w:eastAsia="仿宋" w:cs="宋体"/>
          <w:color w:val="000000"/>
          <w:sz w:val="24"/>
          <w:szCs w:val="24"/>
        </w:rPr>
        <w:t xml:space="preserve">文件中《质疑函范本》要求的格式和内容进行填写。供应商如组成联合体参加谈判，则《质疑函范本》中要求签字、盖章、加盖公章之处，联合体各方均须按要求签字、盖章、加盖公章。</w:t>
      </w:r>
      <w:r/>
    </w:p>
    <w:p>
      <w:pPr>
        <w:ind w:firstLine="480"/>
        <w:spacing w:line="400" w:lineRule="exact"/>
        <w:rPr>
          <w:rFonts w:hint="eastAsia" w:ascii="仿宋" w:hAnsi="仿宋" w:eastAsia="仿宋"/>
          <w:color w:val="000000"/>
          <w:sz w:val="24"/>
          <w:szCs w:val="24"/>
        </w:rPr>
      </w:pPr>
      <w:r>
        <w:rPr>
          <w:rFonts w:ascii="仿宋" w:hAnsi="仿宋" w:eastAsia="仿宋"/>
          <w:color w:val="000000"/>
          <w:sz w:val="24"/>
          <w:szCs w:val="24"/>
        </w:rPr>
        <w:t xml:space="preserve">29</w:t>
      </w:r>
      <w:r>
        <w:rPr>
          <w:rFonts w:hint="eastAsia" w:ascii="仿宋" w:hAnsi="仿宋" w:eastAsia="仿宋"/>
          <w:color w:val="000000"/>
          <w:sz w:val="24"/>
          <w:szCs w:val="24"/>
        </w:rPr>
        <w:t xml:space="preserve">.4采购人、采购代理机构在收到质疑函后</w:t>
      </w:r>
      <w:r>
        <w:rPr>
          <w:rFonts w:ascii="仿宋" w:hAnsi="仿宋" w:eastAsia="仿宋"/>
          <w:color w:val="000000"/>
          <w:sz w:val="24"/>
          <w:szCs w:val="24"/>
        </w:rPr>
        <w:t xml:space="preserve">7</w:t>
      </w:r>
      <w:r>
        <w:rPr>
          <w:rFonts w:hint="eastAsia" w:ascii="仿宋" w:hAnsi="仿宋" w:eastAsia="仿宋"/>
          <w:color w:val="000000"/>
          <w:sz w:val="24"/>
          <w:szCs w:val="24"/>
        </w:rPr>
        <w:t xml:space="preserve">个工作日内</w:t>
      </w:r>
      <w:r>
        <w:rPr>
          <w:rFonts w:hint="eastAsia" w:ascii="仿宋" w:hAnsi="仿宋" w:eastAsia="仿宋"/>
          <w:color w:val="000000"/>
          <w:sz w:val="24"/>
          <w:szCs w:val="24"/>
        </w:rPr>
        <w:t xml:space="preserve">作出</w:t>
      </w:r>
      <w:r>
        <w:rPr>
          <w:rFonts w:hint="eastAsia" w:ascii="仿宋" w:hAnsi="仿宋" w:eastAsia="仿宋"/>
          <w:color w:val="000000"/>
          <w:sz w:val="24"/>
          <w:szCs w:val="24"/>
        </w:rPr>
        <w:t xml:space="preserve">答复，并以书面形式通知质疑供应商和其他有关供应商，但质疑答复的内容不涉及商业秘密。</w:t>
      </w:r>
      <w:r/>
    </w:p>
    <w:p>
      <w:pPr>
        <w:ind w:firstLine="480"/>
        <w:spacing w:line="400" w:lineRule="exact"/>
        <w:rPr>
          <w:rFonts w:hint="eastAsia" w:ascii="仿宋" w:hAnsi="仿宋" w:eastAsia="仿宋"/>
          <w:color w:val="000000"/>
          <w:sz w:val="24"/>
          <w:szCs w:val="24"/>
        </w:rPr>
      </w:pPr>
      <w:r>
        <w:rPr>
          <w:rFonts w:hint="eastAsia" w:ascii="仿宋" w:hAnsi="仿宋" w:eastAsia="仿宋"/>
          <w:color w:val="000000"/>
          <w:sz w:val="24"/>
          <w:szCs w:val="24"/>
        </w:rPr>
        <w:t xml:space="preserve">接收质疑函的方式：现场接收或邮寄接收。</w:t>
      </w:r>
      <w:r/>
    </w:p>
    <w:p>
      <w:pPr>
        <w:ind w:firstLine="480"/>
        <w:spacing w:line="400" w:lineRule="exact"/>
        <w:rPr>
          <w:rFonts w:hint="eastAsia" w:ascii="仿宋" w:hAnsi="仿宋" w:eastAsia="仿宋"/>
          <w:color w:val="000000"/>
          <w:sz w:val="24"/>
          <w:szCs w:val="24"/>
          <w:highlight w:val="yellow"/>
          <w:u w:val="single"/>
        </w:rPr>
      </w:pPr>
      <w:r>
        <w:rPr>
          <w:rFonts w:hint="eastAsia" w:ascii="仿宋" w:hAnsi="仿宋" w:eastAsia="仿宋"/>
          <w:color w:val="000000"/>
          <w:sz w:val="24"/>
          <w:szCs w:val="24"/>
        </w:rPr>
        <w:t xml:space="preserve">联系部门：</w:t>
      </w:r>
      <w:r>
        <w:rPr>
          <w:rFonts w:hint="eastAsia" w:ascii="仿宋" w:hAnsi="仿宋" w:eastAsia="仿宋"/>
          <w:color w:val="000000"/>
          <w:sz w:val="24"/>
          <w:szCs w:val="24"/>
          <w:u w:val="single"/>
        </w:rPr>
        <w:t xml:space="preserve">采购人或其委托的采购代理机构</w:t>
      </w:r>
      <w:r/>
    </w:p>
    <w:p>
      <w:pPr>
        <w:ind w:firstLine="480"/>
        <w:spacing w:line="400" w:lineRule="exact"/>
        <w:rPr>
          <w:rFonts w:hint="eastAsia" w:ascii="仿宋" w:hAnsi="仿宋" w:eastAsia="仿宋"/>
          <w:color w:val="000000"/>
          <w:sz w:val="24"/>
          <w:szCs w:val="24"/>
          <w:u w:val="single"/>
        </w:rPr>
      </w:pPr>
      <w:r>
        <w:rPr>
          <w:rFonts w:hint="eastAsia" w:ascii="仿宋" w:hAnsi="仿宋" w:eastAsia="仿宋"/>
          <w:color w:val="000000"/>
          <w:sz w:val="24"/>
          <w:szCs w:val="24"/>
        </w:rPr>
        <w:t xml:space="preserve">联系电话：</w:t>
      </w:r>
      <w:r>
        <w:rPr>
          <w:rFonts w:hint="eastAsia" w:ascii="仿宋" w:hAnsi="仿宋" w:eastAsia="仿宋"/>
          <w:color w:val="000000"/>
          <w:sz w:val="24"/>
          <w:szCs w:val="24"/>
          <w:u w:val="single"/>
        </w:rPr>
        <w:t xml:space="preserve">0527-82168155、0527-84355588</w:t>
      </w:r>
      <w:r/>
    </w:p>
    <w:p>
      <w:pPr>
        <w:ind w:firstLine="480"/>
        <w:spacing w:line="400" w:lineRule="exact"/>
        <w:rPr>
          <w:rFonts w:hint="eastAsia" w:ascii="仿宋" w:hAnsi="仿宋" w:eastAsia="仿宋"/>
          <w:color w:val="000000"/>
          <w:sz w:val="24"/>
          <w:szCs w:val="24"/>
          <w:highlight w:val="yellow"/>
          <w:u w:val="single"/>
        </w:rPr>
      </w:pPr>
      <w:r>
        <w:rPr>
          <w:rFonts w:hint="eastAsia" w:ascii="仿宋" w:hAnsi="仿宋" w:eastAsia="仿宋"/>
          <w:color w:val="000000"/>
          <w:sz w:val="24"/>
          <w:szCs w:val="24"/>
        </w:rPr>
        <w:t xml:space="preserve">通讯地址：</w:t>
      </w:r>
      <w:r>
        <w:rPr>
          <w:rFonts w:hint="eastAsia" w:ascii="仿宋" w:hAnsi="仿宋" w:eastAsia="仿宋" w:cs="宋体"/>
          <w:color w:val="000000"/>
          <w:sz w:val="24"/>
          <w:szCs w:val="24"/>
          <w:u w:val="single"/>
        </w:rPr>
        <w:t xml:space="preserve">宿豫大道110号</w:t>
      </w:r>
      <w:r>
        <w:rPr>
          <w:rFonts w:hint="eastAsia" w:ascii="仿宋" w:hAnsi="仿宋" w:eastAsia="仿宋"/>
          <w:color w:val="000000"/>
          <w:sz w:val="24"/>
          <w:szCs w:val="24"/>
          <w:u w:val="single"/>
        </w:rPr>
        <w:t xml:space="preserve">、宿迁市洪泽湖</w:t>
      </w:r>
      <w:r>
        <w:rPr>
          <w:rFonts w:hint="eastAsia" w:ascii="仿宋" w:hAnsi="仿宋" w:eastAsia="仿宋"/>
          <w:color w:val="000000"/>
          <w:sz w:val="24"/>
          <w:szCs w:val="24"/>
          <w:u w:val="single"/>
        </w:rPr>
        <w:t xml:space="preserve">路府苑小区</w:t>
      </w:r>
      <w:r>
        <w:rPr>
          <w:rFonts w:hint="eastAsia" w:ascii="仿宋" w:hAnsi="仿宋" w:eastAsia="仿宋"/>
          <w:color w:val="000000"/>
          <w:sz w:val="24"/>
          <w:szCs w:val="24"/>
          <w:u w:val="single"/>
        </w:rPr>
        <w:t xml:space="preserve">B座19号5楼</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bCs/>
          <w:color w:val="000000"/>
          <w:sz w:val="24"/>
          <w:szCs w:val="24"/>
        </w:rPr>
        <w:t xml:space="preserve">29</w:t>
      </w:r>
      <w:r>
        <w:rPr>
          <w:rFonts w:hint="eastAsia" w:ascii="仿宋" w:hAnsi="仿宋" w:eastAsia="仿宋" w:cs="宋体"/>
          <w:color w:val="000000"/>
          <w:sz w:val="24"/>
          <w:szCs w:val="24"/>
        </w:rPr>
        <w:t xml:space="preserve">.5 投诉</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bCs/>
          <w:color w:val="000000"/>
          <w:sz w:val="24"/>
          <w:szCs w:val="24"/>
        </w:rPr>
        <w:t xml:space="preserve">质疑供应商对采购人、采购代理机构的答复不满意，或者采购人、采购代理机构未在规定时间内</w:t>
      </w:r>
      <w:r>
        <w:rPr>
          <w:rFonts w:hint="eastAsia" w:ascii="仿宋" w:hAnsi="仿宋" w:eastAsia="仿宋" w:cs="宋体"/>
          <w:bCs/>
          <w:color w:val="000000"/>
          <w:sz w:val="24"/>
          <w:szCs w:val="24"/>
        </w:rPr>
        <w:t xml:space="preserve">作出</w:t>
      </w:r>
      <w:r>
        <w:rPr>
          <w:rFonts w:hint="eastAsia" w:ascii="仿宋" w:hAnsi="仿宋" w:eastAsia="仿宋" w:cs="宋体"/>
          <w:bCs/>
          <w:color w:val="000000"/>
          <w:sz w:val="24"/>
          <w:szCs w:val="24"/>
        </w:rPr>
        <w:t xml:space="preserve">答复的，可以在答复期满后</w:t>
      </w:r>
      <w:r>
        <w:rPr>
          <w:rFonts w:ascii="仿宋" w:hAnsi="仿宋" w:eastAsia="仿宋" w:cs="宋体"/>
          <w:bCs/>
          <w:color w:val="000000"/>
          <w:sz w:val="24"/>
          <w:szCs w:val="24"/>
        </w:rPr>
        <w:t xml:space="preserve">15</w:t>
      </w:r>
      <w:r>
        <w:rPr>
          <w:rFonts w:hint="eastAsia" w:ascii="仿宋" w:hAnsi="仿宋" w:eastAsia="仿宋" w:cs="宋体"/>
          <w:bCs/>
          <w:color w:val="000000"/>
          <w:sz w:val="24"/>
          <w:szCs w:val="24"/>
        </w:rPr>
        <w:t xml:space="preserve">个工作日内向同级财政部门提起投诉</w:t>
      </w:r>
      <w:r>
        <w:rPr>
          <w:rFonts w:hint="eastAsia" w:ascii="仿宋" w:hAnsi="仿宋" w:eastAsia="仿宋" w:cs="宋体"/>
          <w:color w:val="000000"/>
          <w:sz w:val="24"/>
          <w:szCs w:val="24"/>
        </w:rPr>
        <w:t xml:space="preserve">。</w:t>
      </w:r>
      <w:r/>
    </w:p>
    <w:p>
      <w:pPr>
        <w:ind w:firstLine="480"/>
        <w:keepLines/>
        <w:keepNext/>
        <w:spacing w:line="400" w:lineRule="exact"/>
        <w:rPr>
          <w:rFonts w:hint="eastAsia" w:ascii="仿宋" w:hAnsi="仿宋" w:eastAsia="仿宋" w:cs="Arial"/>
          <w:color w:val="000000"/>
          <w:sz w:val="24"/>
          <w:szCs w:val="24"/>
        </w:rPr>
        <w:outlineLvl w:val="3"/>
      </w:pPr>
      <w:r>
        <w:rPr>
          <w:rFonts w:hint="eastAsia" w:ascii="仿宋" w:hAnsi="仿宋" w:eastAsia="仿宋" w:cs="Arial"/>
          <w:color w:val="000000"/>
          <w:sz w:val="24"/>
          <w:szCs w:val="24"/>
        </w:rPr>
        <w:t xml:space="preserve">30、成交通知书</w:t>
      </w:r>
      <w:r/>
    </w:p>
    <w:p>
      <w:pPr>
        <w:ind w:firstLine="480"/>
        <w:spacing w:line="400" w:lineRule="exact"/>
        <w:rPr>
          <w:rFonts w:hint="eastAsia" w:ascii="仿宋" w:hAnsi="仿宋" w:eastAsia="仿宋"/>
          <w:color w:val="000000"/>
          <w:sz w:val="24"/>
          <w:szCs w:val="24"/>
        </w:rPr>
      </w:pPr>
      <w:r>
        <w:rPr>
          <w:rFonts w:ascii="仿宋" w:hAnsi="仿宋" w:eastAsia="仿宋" w:cs="宋体"/>
          <w:color w:val="000000"/>
          <w:sz w:val="24"/>
          <w:szCs w:val="24"/>
        </w:rPr>
        <w:t xml:space="preserve">30</w:t>
      </w:r>
      <w:r>
        <w:rPr>
          <w:rFonts w:hint="eastAsia" w:ascii="仿宋" w:hAnsi="仿宋" w:eastAsia="仿宋" w:cs="宋体"/>
          <w:color w:val="000000"/>
          <w:sz w:val="24"/>
          <w:szCs w:val="24"/>
        </w:rPr>
        <w:t xml:space="preserve">.1成交结果确定后，采购代理机构将向成交供应商发出成交通知书。</w:t>
      </w:r>
      <w:r>
        <w:rPr>
          <w:rFonts w:hint="eastAsia" w:ascii="仿宋" w:hAnsi="仿宋" w:eastAsia="仿宋" w:cs="宋体"/>
          <w:color w:val="000000"/>
          <w:sz w:val="24"/>
          <w:szCs w:val="24"/>
        </w:rPr>
        <w:t xml:space="preserve">请成交</w:t>
      </w:r>
      <w:r>
        <w:rPr>
          <w:rFonts w:hint="eastAsia" w:ascii="仿宋" w:hAnsi="仿宋" w:eastAsia="仿宋" w:cs="宋体"/>
          <w:color w:val="000000"/>
          <w:sz w:val="24"/>
          <w:szCs w:val="24"/>
        </w:rPr>
        <w:t xml:space="preserve">供应商</w:t>
      </w:r>
      <w:r>
        <w:rPr>
          <w:rFonts w:hint="eastAsia" w:ascii="仿宋" w:hAnsi="仿宋" w:eastAsia="仿宋"/>
          <w:color w:val="000000"/>
          <w:sz w:val="24"/>
          <w:szCs w:val="24"/>
        </w:rPr>
        <w:t xml:space="preserve">使用CA数字证书登录“苏</w:t>
      </w:r>
      <w:r>
        <w:rPr>
          <w:rFonts w:hint="eastAsia" w:ascii="仿宋" w:hAnsi="仿宋" w:eastAsia="仿宋"/>
          <w:color w:val="000000"/>
          <w:sz w:val="24"/>
          <w:szCs w:val="24"/>
        </w:rPr>
        <w:t xml:space="preserve">采云</w:t>
      </w:r>
      <w:r>
        <w:rPr>
          <w:rFonts w:hint="eastAsia" w:ascii="仿宋" w:hAnsi="仿宋" w:eastAsia="仿宋"/>
          <w:color w:val="000000"/>
          <w:sz w:val="24"/>
          <w:szCs w:val="24"/>
        </w:rPr>
        <w:t xml:space="preserve">系统”及时下载成交通知书。成交供应商可自行下载打印《成交通知书》，《成交通知书》将作为授予合同资格的唯一合法依据。</w:t>
      </w:r>
      <w:r/>
    </w:p>
    <w:p>
      <w:pPr>
        <w:ind w:firstLine="480"/>
        <w:spacing w:line="400" w:lineRule="exact"/>
        <w:rPr>
          <w:rFonts w:hint="eastAsia" w:ascii="仿宋" w:hAnsi="仿宋" w:eastAsia="仿宋" w:cs="宋体"/>
          <w:color w:val="000000"/>
          <w:sz w:val="24"/>
          <w:szCs w:val="24"/>
        </w:rPr>
      </w:pPr>
      <w:r>
        <w:rPr>
          <w:rFonts w:ascii="仿宋" w:hAnsi="仿宋" w:eastAsia="仿宋" w:cs="宋体"/>
          <w:color w:val="000000"/>
          <w:sz w:val="24"/>
          <w:szCs w:val="24"/>
        </w:rPr>
        <w:t xml:space="preserve">30</w:t>
      </w:r>
      <w:r>
        <w:rPr>
          <w:rFonts w:hint="eastAsia" w:ascii="仿宋" w:hAnsi="仿宋" w:eastAsia="仿宋" w:cs="宋体"/>
          <w:color w:val="000000"/>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keepLines/>
        <w:keepNext/>
        <w:spacing w:line="400" w:lineRule="exact"/>
        <w:rPr>
          <w:rFonts w:hint="eastAsia" w:ascii="仿宋" w:hAnsi="仿宋" w:eastAsia="仿宋" w:cs="宋体"/>
          <w:b/>
          <w:bCs/>
          <w:color w:val="000000"/>
          <w:sz w:val="24"/>
          <w:szCs w:val="24"/>
        </w:rPr>
        <w:outlineLvl w:val="2"/>
      </w:pPr>
      <w:r/>
      <w:bookmarkStart w:id="170" w:name="_Toc120614220"/>
      <w:r/>
      <w:bookmarkStart w:id="171" w:name="_Toc16938552"/>
      <w:r/>
      <w:bookmarkStart w:id="172" w:name="_Toc513029236"/>
      <w:r/>
      <w:bookmarkStart w:id="173" w:name="_Toc20823308"/>
      <w:r/>
      <w:bookmarkStart w:id="174" w:name="_Toc217639403"/>
      <w:r>
        <w:rPr>
          <w:rFonts w:hint="eastAsia" w:ascii="仿宋" w:hAnsi="仿宋" w:eastAsia="仿宋" w:cs="宋体"/>
          <w:b/>
          <w:bCs/>
          <w:color w:val="000000"/>
          <w:sz w:val="24"/>
          <w:szCs w:val="24"/>
        </w:rPr>
        <w:t xml:space="preserve">六、授予合同</w:t>
      </w:r>
      <w:bookmarkEnd w:id="170"/>
      <w:r/>
      <w:bookmarkEnd w:id="174"/>
      <w:r/>
      <w:r/>
    </w:p>
    <w:p>
      <w:pPr>
        <w:ind w:firstLine="480"/>
        <w:keepLines/>
        <w:keepNext/>
        <w:spacing w:line="400" w:lineRule="exact"/>
        <w:rPr>
          <w:rFonts w:hint="eastAsia" w:ascii="仿宋" w:hAnsi="仿宋" w:eastAsia="仿宋" w:cs="Arial"/>
          <w:color w:val="000000"/>
          <w:sz w:val="24"/>
          <w:szCs w:val="24"/>
        </w:rPr>
        <w:outlineLvl w:val="3"/>
      </w:pPr>
      <w:r/>
      <w:bookmarkStart w:id="175" w:name="_Toc513029237"/>
      <w:r/>
      <w:bookmarkStart w:id="176" w:name="_Toc16938553"/>
      <w:r/>
      <w:bookmarkStart w:id="177" w:name="_Toc20823309"/>
      <w:r/>
      <w:bookmarkEnd w:id="171"/>
      <w:r/>
      <w:bookmarkEnd w:id="172"/>
      <w:r/>
      <w:bookmarkEnd w:id="173"/>
      <w:r>
        <w:rPr>
          <w:rFonts w:hint="eastAsia" w:ascii="仿宋" w:hAnsi="仿宋" w:eastAsia="仿宋" w:cs="Arial"/>
          <w:color w:val="000000"/>
          <w:sz w:val="24"/>
          <w:szCs w:val="24"/>
        </w:rPr>
        <w:t xml:space="preserve">31、签订合同</w:t>
      </w:r>
      <w:r/>
    </w:p>
    <w:p>
      <w:pPr>
        <w:ind w:firstLine="480"/>
        <w:spacing w:line="400" w:lineRule="exact"/>
        <w:rPr>
          <w:rFonts w:hint="eastAsia" w:ascii="仿宋" w:hAnsi="仿宋" w:eastAsia="仿宋" w:cs="宋体"/>
          <w:color w:val="000000"/>
          <w:sz w:val="24"/>
          <w:szCs w:val="24"/>
          <w:highlight w:val="white"/>
        </w:rPr>
      </w:pPr>
      <w:r>
        <w:rPr>
          <w:rFonts w:ascii="仿宋" w:hAnsi="仿宋" w:eastAsia="仿宋" w:cs="宋体"/>
          <w:bCs/>
          <w:color w:val="000000"/>
          <w:sz w:val="24"/>
          <w:szCs w:val="24"/>
        </w:rPr>
        <w:t xml:space="preserve">31</w:t>
      </w:r>
      <w:r>
        <w:rPr>
          <w:rFonts w:hint="eastAsia" w:ascii="仿宋" w:hAnsi="仿宋" w:eastAsia="仿宋" w:cs="宋体"/>
          <w:color w:val="000000"/>
          <w:sz w:val="24"/>
          <w:szCs w:val="24"/>
        </w:rPr>
        <w:t xml:space="preserve">.l成交供应商应当在成交通知书发出之日起</w:t>
      </w:r>
      <w:r>
        <w:rPr>
          <w:rFonts w:hint="eastAsia" w:ascii="仿宋" w:hAnsi="仿宋" w:eastAsia="仿宋" w:cs="宋体"/>
          <w:b/>
          <w:bCs/>
          <w:color w:val="000000"/>
          <w:sz w:val="24"/>
          <w:szCs w:val="24"/>
        </w:rPr>
        <w:t xml:space="preserve">15日内</w:t>
      </w:r>
      <w:r>
        <w:rPr>
          <w:rFonts w:hint="eastAsia" w:ascii="仿宋" w:hAnsi="仿宋" w:eastAsia="仿宋" w:cs="宋体"/>
          <w:color w:val="000000"/>
          <w:sz w:val="24"/>
          <w:szCs w:val="24"/>
        </w:rPr>
        <w:t xml:space="preserve">，按照谈判文件确定的事项与采购人签订政府采购合同。</w:t>
      </w:r>
      <w:r>
        <w:rPr>
          <w:rFonts w:hint="eastAsia" w:ascii="仿宋" w:hAnsi="仿宋" w:eastAsia="仿宋" w:cs="宋体"/>
          <w:color w:val="000000"/>
          <w:sz w:val="24"/>
          <w:szCs w:val="24"/>
          <w:highlight w:val="white"/>
          <w:lang w:val="zh-CN"/>
        </w:rPr>
        <w:t xml:space="preserve">并在签订之日起2个工作日内将政府采购合同在指定的媒体上公告，但政府采购合同中涉及国家秘密、商业秘密的内容除外。</w:t>
      </w:r>
      <w:r/>
    </w:p>
    <w:p>
      <w:pPr>
        <w:ind w:firstLine="480"/>
        <w:spacing w:line="400" w:lineRule="exact"/>
        <w:rPr>
          <w:rFonts w:hint="eastAsia" w:ascii="仿宋" w:hAnsi="仿宋" w:eastAsia="仿宋" w:cs="宋体"/>
          <w:color w:val="000000"/>
          <w:sz w:val="24"/>
          <w:szCs w:val="24"/>
        </w:rPr>
      </w:pPr>
      <w:r>
        <w:rPr>
          <w:rFonts w:ascii="仿宋" w:hAnsi="仿宋" w:eastAsia="仿宋" w:cs="宋体"/>
          <w:bCs/>
          <w:color w:val="000000"/>
          <w:sz w:val="24"/>
          <w:szCs w:val="24"/>
        </w:rPr>
        <w:t xml:space="preserve">31</w:t>
      </w:r>
      <w:r>
        <w:rPr>
          <w:rFonts w:hint="eastAsia" w:ascii="仿宋" w:hAnsi="仿宋" w:eastAsia="仿宋" w:cs="宋体"/>
          <w:color w:val="000000"/>
          <w:sz w:val="24"/>
          <w:szCs w:val="24"/>
        </w:rPr>
        <w:t xml:space="preserve">.2谈判文件、成交供应商的响应文件及谈判过程中有关澄清、承诺文件均应作为合同附件。</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bCs/>
          <w:color w:val="000000"/>
          <w:sz w:val="24"/>
          <w:szCs w:val="24"/>
        </w:rPr>
        <w:t xml:space="preserve">3</w:t>
      </w:r>
      <w:r>
        <w:rPr>
          <w:rFonts w:ascii="仿宋" w:hAnsi="仿宋" w:eastAsia="仿宋" w:cs="宋体"/>
          <w:bCs/>
          <w:color w:val="000000"/>
          <w:sz w:val="24"/>
          <w:szCs w:val="24"/>
        </w:rPr>
        <w:t xml:space="preserve">1</w:t>
      </w:r>
      <w:r>
        <w:rPr>
          <w:rFonts w:hint="eastAsia" w:ascii="仿宋" w:hAnsi="仿宋" w:eastAsia="仿宋" w:cs="宋体"/>
          <w:color w:val="000000"/>
          <w:sz w:val="24"/>
          <w:szCs w:val="24"/>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400" w:lineRule="exact"/>
        <w:rPr>
          <w:rFonts w:hint="eastAsia" w:ascii="仿宋" w:hAnsi="仿宋" w:eastAsia="仿宋"/>
          <w:color w:val="000000"/>
          <w:sz w:val="24"/>
          <w:szCs w:val="24"/>
        </w:rPr>
      </w:pPr>
      <w:r>
        <w:rPr>
          <w:rFonts w:hint="eastAsia" w:ascii="仿宋" w:hAnsi="仿宋" w:eastAsia="仿宋"/>
          <w:color w:val="000000"/>
          <w:sz w:val="24"/>
          <w:szCs w:val="24"/>
        </w:rPr>
        <w:t xml:space="preserve">31.4本项目的非主体、非关键性工作是否允许分包按以下第</w:t>
      </w:r>
      <w:r>
        <w:rPr>
          <w:rFonts w:ascii="仿宋" w:hAnsi="仿宋" w:eastAsia="仿宋"/>
          <w:color w:val="000000"/>
          <w:sz w:val="24"/>
          <w:szCs w:val="24"/>
          <w:u w:val="single"/>
        </w:rPr>
        <w:t xml:space="preserve">2</w:t>
      </w:r>
      <w:r>
        <w:rPr>
          <w:rFonts w:hint="eastAsia" w:ascii="仿宋" w:hAnsi="仿宋" w:eastAsia="仿宋"/>
          <w:color w:val="000000"/>
          <w:sz w:val="24"/>
          <w:szCs w:val="24"/>
        </w:rPr>
        <w:t xml:space="preserve">种方式确定：</w:t>
      </w:r>
      <w:r/>
    </w:p>
    <w:p>
      <w:pPr>
        <w:ind w:firstLine="480"/>
        <w:spacing w:line="400" w:lineRule="exact"/>
        <w:rPr>
          <w:rFonts w:hint="eastAsia" w:ascii="仿宋" w:hAnsi="仿宋" w:eastAsia="仿宋"/>
          <w:color w:val="000000"/>
          <w:sz w:val="24"/>
          <w:szCs w:val="24"/>
          <w:u w:val="single"/>
        </w:rPr>
      </w:pPr>
      <w:r>
        <w:rPr>
          <w:rFonts w:hint="eastAsia" w:ascii="仿宋" w:hAnsi="仿宋" w:eastAsia="仿宋"/>
          <w:color w:val="000000"/>
          <w:sz w:val="24"/>
          <w:szCs w:val="24"/>
        </w:rPr>
        <w:t xml:space="preserve">1.允许分包，允许大中型企业向一家或者多家小</w:t>
      </w:r>
      <w:r>
        <w:rPr>
          <w:rFonts w:hint="eastAsia" w:ascii="仿宋" w:hAnsi="仿宋" w:eastAsia="仿宋"/>
          <w:color w:val="000000"/>
          <w:sz w:val="24"/>
          <w:szCs w:val="24"/>
        </w:rPr>
        <w:t xml:space="preserve">微企业</w:t>
      </w:r>
      <w:r>
        <w:rPr>
          <w:rFonts w:hint="eastAsia" w:ascii="仿宋" w:hAnsi="仿宋" w:eastAsia="仿宋"/>
          <w:color w:val="000000"/>
          <w:sz w:val="24"/>
          <w:szCs w:val="24"/>
        </w:rPr>
        <w:t xml:space="preserve">分包，分包具体内容、金额或比例：</w:t>
      </w:r>
      <w:r>
        <w:rPr>
          <w:rFonts w:hint="eastAsia" w:ascii="仿宋" w:hAnsi="仿宋" w:eastAsia="仿宋"/>
          <w:color w:val="000000"/>
          <w:sz w:val="24"/>
          <w:szCs w:val="24"/>
          <w:u w:val="single"/>
        </w:rPr>
        <w:t xml:space="preserve">       </w:t>
      </w:r>
      <w:r>
        <w:rPr>
          <w:rFonts w:ascii="仿宋" w:hAnsi="仿宋" w:eastAsia="仿宋"/>
          <w:color w:val="000000"/>
          <w:sz w:val="24"/>
          <w:szCs w:val="24"/>
          <w:u w:val="single"/>
        </w:rPr>
        <w:t xml:space="preserve">/</w:t>
      </w:r>
      <w:r>
        <w:rPr>
          <w:rFonts w:hint="eastAsia" w:ascii="仿宋" w:hAnsi="仿宋" w:eastAsia="仿宋"/>
          <w:color w:val="000000"/>
          <w:sz w:val="24"/>
          <w:szCs w:val="24"/>
          <w:u w:val="single"/>
        </w:rPr>
        <w:t xml:space="preserve">      </w:t>
      </w:r>
      <w:r>
        <w:rPr>
          <w:rFonts w:hint="eastAsia" w:ascii="仿宋" w:hAnsi="仿宋" w:eastAsia="仿宋"/>
          <w:color w:val="000000"/>
          <w:sz w:val="24"/>
          <w:szCs w:val="24"/>
        </w:rPr>
        <w:t xml:space="preserve">；</w:t>
      </w:r>
      <w:r/>
    </w:p>
    <w:p>
      <w:pPr>
        <w:ind w:firstLine="480"/>
        <w:spacing w:line="400" w:lineRule="exact"/>
        <w:rPr>
          <w:rFonts w:hint="eastAsia" w:ascii="仿宋" w:hAnsi="仿宋" w:eastAsia="仿宋"/>
          <w:color w:val="000000"/>
          <w:sz w:val="24"/>
          <w:szCs w:val="24"/>
        </w:rPr>
      </w:pPr>
      <w:r>
        <w:rPr>
          <w:rFonts w:hint="eastAsia" w:ascii="仿宋" w:hAnsi="仿宋" w:eastAsia="仿宋"/>
          <w:color w:val="000000"/>
          <w:sz w:val="24"/>
          <w:szCs w:val="24"/>
        </w:rPr>
        <w:t xml:space="preserve">2.不允许分包。未经采购人同意，成交供应商也不得采用分包形式履行合同,否则采购人有权终止合同。转包或分包造成采购人损失的，成交供应商应承担相应赔偿责任。</w:t>
      </w:r>
      <w:r/>
    </w:p>
    <w:p>
      <w:pPr>
        <w:ind w:firstLine="480"/>
        <w:keepLines/>
        <w:keepNext/>
        <w:spacing w:line="400" w:lineRule="exact"/>
        <w:rPr>
          <w:rFonts w:hint="eastAsia" w:ascii="仿宋" w:hAnsi="仿宋" w:eastAsia="仿宋" w:cs="Arial"/>
          <w:color w:val="000000"/>
          <w:sz w:val="24"/>
          <w:szCs w:val="24"/>
        </w:rPr>
        <w:outlineLvl w:val="3"/>
      </w:pPr>
      <w:r>
        <w:rPr>
          <w:rFonts w:hint="eastAsia" w:ascii="仿宋" w:hAnsi="仿宋" w:eastAsia="仿宋" w:cs="Arial"/>
          <w:color w:val="000000"/>
          <w:sz w:val="24"/>
          <w:szCs w:val="24"/>
        </w:rPr>
        <w:t xml:space="preserve">32、履约保证金</w:t>
      </w:r>
      <w:r/>
    </w:p>
    <w:p>
      <w:pPr>
        <w:ind w:firstLine="480"/>
        <w:spacing w:line="400" w:lineRule="exact"/>
        <w:rPr>
          <w:rFonts w:hint="eastAsia" w:ascii="仿宋" w:hAnsi="仿宋" w:eastAsia="仿宋" w:cs="宋体"/>
          <w:color w:val="000000"/>
          <w:sz w:val="24"/>
          <w:szCs w:val="24"/>
          <w:highlight w:val="white"/>
        </w:rPr>
      </w:pPr>
      <w:r>
        <w:rPr>
          <w:rFonts w:hint="eastAsia" w:ascii="仿宋" w:hAnsi="仿宋" w:eastAsia="仿宋" w:cs="宋体"/>
          <w:color w:val="000000"/>
          <w:sz w:val="24"/>
          <w:szCs w:val="24"/>
          <w:highlight w:val="white"/>
          <w:lang w:val="zh-CN"/>
        </w:rPr>
        <w:t xml:space="preserve">按照以下</w:t>
      </w:r>
      <w:r>
        <w:rPr>
          <w:rFonts w:hint="eastAsia" w:ascii="仿宋" w:hAnsi="仿宋" w:eastAsia="仿宋" w:cs="宋体"/>
          <w:color w:val="000000"/>
          <w:sz w:val="24"/>
          <w:szCs w:val="24"/>
          <w:lang w:val="zh-CN"/>
        </w:rPr>
        <w:t xml:space="preserve">第</w:t>
      </w:r>
      <w:r>
        <w:rPr>
          <w:rFonts w:hint="eastAsia" w:ascii="仿宋" w:hAnsi="仿宋" w:eastAsia="仿宋" w:cs="宋体"/>
          <w:color w:val="000000"/>
          <w:sz w:val="24"/>
          <w:szCs w:val="24"/>
          <w:u w:val="single"/>
        </w:rPr>
        <w:t xml:space="preserve">1</w:t>
      </w:r>
      <w:r>
        <w:rPr>
          <w:rFonts w:hint="eastAsia" w:ascii="仿宋" w:hAnsi="仿宋" w:eastAsia="仿宋" w:cs="宋体"/>
          <w:color w:val="000000"/>
          <w:sz w:val="24"/>
          <w:szCs w:val="24"/>
          <w:lang w:val="zh-CN"/>
        </w:rPr>
        <w:t xml:space="preserve">方式确定履</w:t>
      </w:r>
      <w:r>
        <w:rPr>
          <w:rFonts w:hint="eastAsia" w:ascii="仿宋" w:hAnsi="仿宋" w:eastAsia="仿宋" w:cs="宋体"/>
          <w:color w:val="000000"/>
          <w:sz w:val="24"/>
          <w:szCs w:val="24"/>
          <w:highlight w:val="white"/>
          <w:lang w:val="zh-CN"/>
        </w:rPr>
        <w:t xml:space="preserve">约保证收取方式。</w:t>
      </w:r>
      <w:r/>
    </w:p>
    <w:p>
      <w:pPr>
        <w:ind w:firstLine="480"/>
        <w:spacing w:line="400" w:lineRule="exact"/>
        <w:rPr>
          <w:rFonts w:hint="eastAsia" w:ascii="仿宋" w:hAnsi="仿宋" w:eastAsia="仿宋" w:cs="宋体"/>
          <w:color w:val="000000"/>
          <w:sz w:val="24"/>
          <w:szCs w:val="24"/>
          <w:highlight w:val="white"/>
        </w:rPr>
      </w:pPr>
      <w:r>
        <w:rPr>
          <w:rFonts w:hint="eastAsia" w:ascii="仿宋" w:hAnsi="仿宋" w:eastAsia="仿宋" w:cs="宋体"/>
          <w:color w:val="000000"/>
          <w:sz w:val="24"/>
          <w:szCs w:val="24"/>
          <w:highlight w:val="white"/>
          <w:lang w:val="zh-CN"/>
        </w:rPr>
        <w:t xml:space="preserve">（1）不收取履约保证金。</w:t>
      </w:r>
      <w:r/>
    </w:p>
    <w:p>
      <w:pPr>
        <w:ind w:firstLine="480"/>
        <w:spacing w:line="400" w:lineRule="exact"/>
        <w:rPr>
          <w:rFonts w:hint="eastAsia" w:ascii="仿宋" w:hAnsi="仿宋" w:eastAsia="仿宋"/>
          <w:bCs/>
          <w:color w:val="000000"/>
          <w:sz w:val="24"/>
          <w:szCs w:val="24"/>
        </w:rPr>
      </w:pPr>
      <w:r>
        <w:rPr>
          <w:rFonts w:hint="eastAsia" w:ascii="仿宋" w:hAnsi="仿宋" w:eastAsia="仿宋"/>
          <w:bCs/>
          <w:color w:val="000000"/>
          <w:sz w:val="24"/>
          <w:szCs w:val="24"/>
          <w:lang w:val="zh-CN"/>
        </w:rPr>
        <w:t xml:space="preserve">（2）履约保证金应在采购合同签订前提交，履约保证金按采购合同总价的</w:t>
      </w:r>
      <w:r>
        <w:rPr>
          <w:rFonts w:hint="eastAsia" w:ascii="仿宋" w:hAnsi="仿宋" w:eastAsia="仿宋"/>
          <w:bCs/>
          <w:color w:val="000000"/>
          <w:sz w:val="24"/>
          <w:szCs w:val="24"/>
          <w:u w:val="single"/>
        </w:rPr>
        <w:t xml:space="preserve">/</w:t>
      </w:r>
      <w:r>
        <w:rPr>
          <w:rFonts w:hint="eastAsia" w:ascii="仿宋" w:hAnsi="仿宋" w:eastAsia="仿宋"/>
          <w:bCs/>
          <w:color w:val="000000"/>
          <w:sz w:val="24"/>
          <w:szCs w:val="24"/>
          <w:lang w:val="zh-CN"/>
        </w:rPr>
        <w:t xml:space="preserve">%计取。除银行电汇、网上银行、数字人民币外，投标人还可选用银行保函、担保公司的保证担保或保险公司的保证保险等多种形式向采购人缴纳；</w:t>
      </w:r>
      <w:r/>
    </w:p>
    <w:p>
      <w:pPr>
        <w:ind w:firstLine="480"/>
        <w:spacing w:line="400" w:lineRule="exact"/>
        <w:rPr>
          <w:rFonts w:hint="eastAsia" w:ascii="仿宋" w:hAnsi="仿宋" w:eastAsia="仿宋" w:cs="宋体"/>
          <w:color w:val="000000"/>
          <w:sz w:val="24"/>
          <w:szCs w:val="24"/>
          <w:highlight w:val="white"/>
        </w:rPr>
      </w:pPr>
      <w:r>
        <w:rPr>
          <w:rFonts w:hint="eastAsia" w:ascii="仿宋" w:hAnsi="仿宋" w:eastAsia="仿宋" w:cs="宋体"/>
          <w:color w:val="000000"/>
          <w:sz w:val="24"/>
          <w:szCs w:val="24"/>
          <w:highlight w:val="white"/>
          <w:lang w:val="zh-CN"/>
        </w:rPr>
        <w:t xml:space="preserve">履约保证金退还的方式：以银行电汇、网上银行、数字人民币形式缴纳履约保证金的，退回</w:t>
      </w:r>
      <w:r>
        <w:rPr>
          <w:rFonts w:hint="eastAsia" w:ascii="仿宋" w:hAnsi="仿宋" w:eastAsia="仿宋" w:cs="宋体"/>
          <w:color w:val="000000"/>
          <w:sz w:val="24"/>
          <w:szCs w:val="24"/>
          <w:highlight w:val="white"/>
          <w:lang w:val="zh-CN"/>
        </w:rPr>
        <w:t xml:space="preserve">至</w:t>
      </w:r>
      <w:r>
        <w:rPr>
          <w:rFonts w:hint="eastAsia" w:ascii="仿宋" w:hAnsi="仿宋" w:eastAsia="仿宋" w:cs="宋体"/>
          <w:color w:val="000000"/>
          <w:sz w:val="24"/>
          <w:szCs w:val="24"/>
          <w:highlight w:val="white"/>
        </w:rPr>
        <w:t xml:space="preserve">供应商</w:t>
      </w:r>
      <w:r>
        <w:rPr>
          <w:rFonts w:hint="eastAsia" w:ascii="仿宋" w:hAnsi="仿宋" w:eastAsia="仿宋" w:cs="宋体"/>
          <w:color w:val="000000"/>
          <w:sz w:val="24"/>
          <w:szCs w:val="24"/>
          <w:highlight w:val="white"/>
          <w:lang w:val="zh-CN"/>
        </w:rPr>
        <w:t xml:space="preserve">存款</w:t>
      </w:r>
      <w:r>
        <w:rPr>
          <w:rFonts w:hint="eastAsia" w:ascii="仿宋" w:hAnsi="仿宋" w:eastAsia="仿宋" w:cs="宋体"/>
          <w:color w:val="000000"/>
          <w:sz w:val="24"/>
          <w:szCs w:val="24"/>
          <w:highlight w:val="white"/>
          <w:lang w:val="zh-CN"/>
        </w:rPr>
        <w:t xml:space="preserve">账户或</w:t>
      </w:r>
      <w:r>
        <w:rPr>
          <w:rFonts w:hint="eastAsia" w:ascii="仿宋" w:hAnsi="仿宋" w:eastAsia="仿宋" w:cs="宋体"/>
          <w:color w:val="000000"/>
          <w:sz w:val="24"/>
          <w:szCs w:val="24"/>
          <w:highlight w:val="white"/>
        </w:rPr>
        <w:t xml:space="preserve">供应商</w:t>
      </w:r>
      <w:r>
        <w:rPr>
          <w:rFonts w:hint="eastAsia" w:ascii="仿宋" w:hAnsi="仿宋" w:eastAsia="仿宋" w:cs="宋体"/>
          <w:color w:val="000000"/>
          <w:sz w:val="24"/>
          <w:szCs w:val="24"/>
          <w:highlight w:val="white"/>
          <w:lang w:val="zh-CN"/>
        </w:rPr>
        <w:t xml:space="preserve">数字人民币账户；以保函、担保、保险等形式缴纳履约保证金的，在保函、担保、保险约定的保证期限届满之日起自行失效；</w:t>
      </w:r>
      <w:r/>
    </w:p>
    <w:p>
      <w:pPr>
        <w:ind w:firstLine="480"/>
        <w:spacing w:line="400" w:lineRule="exact"/>
        <w:rPr>
          <w:rFonts w:hint="eastAsia" w:ascii="仿宋" w:hAnsi="仿宋" w:eastAsia="仿宋" w:cs="宋体"/>
          <w:color w:val="000000"/>
          <w:sz w:val="24"/>
          <w:szCs w:val="24"/>
          <w:highlight w:val="white"/>
        </w:rPr>
      </w:pPr>
      <w:r>
        <w:rPr>
          <w:rFonts w:hint="eastAsia" w:ascii="仿宋" w:hAnsi="仿宋" w:eastAsia="仿宋" w:cs="宋体"/>
          <w:color w:val="000000"/>
          <w:sz w:val="24"/>
          <w:szCs w:val="24"/>
          <w:highlight w:val="white"/>
          <w:lang w:val="zh-CN"/>
        </w:rPr>
        <w:t xml:space="preserve">履约保证金退还的条件：按以下</w:t>
      </w:r>
      <w:r>
        <w:rPr>
          <w:rFonts w:hint="eastAsia" w:ascii="仿宋" w:hAnsi="仿宋" w:eastAsia="仿宋" w:cs="宋体"/>
          <w:color w:val="000000"/>
          <w:sz w:val="24"/>
          <w:szCs w:val="24"/>
          <w:lang w:val="zh-CN"/>
        </w:rPr>
        <w:t xml:space="preserve">第</w:t>
      </w:r>
      <w:r>
        <w:rPr>
          <w:rFonts w:hint="eastAsia" w:ascii="仿宋" w:hAnsi="仿宋" w:eastAsia="仿宋" w:cs="宋体"/>
          <w:color w:val="000000"/>
          <w:sz w:val="24"/>
          <w:szCs w:val="24"/>
          <w:u w:val="single"/>
          <w:lang w:val="zh-CN"/>
        </w:rPr>
        <w:t xml:space="preserve">/</w:t>
      </w:r>
      <w:r>
        <w:rPr>
          <w:rFonts w:hint="eastAsia" w:ascii="仿宋" w:hAnsi="仿宋" w:eastAsia="仿宋" w:cs="宋体"/>
          <w:color w:val="000000"/>
          <w:sz w:val="24"/>
          <w:szCs w:val="24"/>
          <w:lang w:val="zh-CN"/>
        </w:rPr>
        <w:t xml:space="preserve">种方</w:t>
      </w:r>
      <w:r>
        <w:rPr>
          <w:rFonts w:hint="eastAsia" w:ascii="仿宋" w:hAnsi="仿宋" w:eastAsia="仿宋" w:cs="宋体"/>
          <w:color w:val="000000"/>
          <w:sz w:val="24"/>
          <w:szCs w:val="24"/>
          <w:highlight w:val="white"/>
          <w:lang w:val="zh-CN"/>
        </w:rPr>
        <w:t xml:space="preserve">式实行：</w:t>
      </w:r>
      <w:r/>
    </w:p>
    <w:p>
      <w:pPr>
        <w:ind w:firstLine="480"/>
        <w:spacing w:line="400" w:lineRule="exact"/>
        <w:rPr>
          <w:rFonts w:hint="eastAsia" w:ascii="仿宋" w:hAnsi="仿宋" w:eastAsia="仿宋" w:cs="宋体"/>
          <w:color w:val="000000"/>
          <w:sz w:val="24"/>
          <w:szCs w:val="24"/>
          <w:highlight w:val="white"/>
        </w:rPr>
      </w:pPr>
      <w:r>
        <w:rPr>
          <w:rFonts w:hint="eastAsia" w:ascii="仿宋" w:hAnsi="仿宋" w:eastAsia="仿宋" w:cs="宋体"/>
          <w:color w:val="000000"/>
          <w:sz w:val="24"/>
          <w:szCs w:val="24"/>
          <w:highlight w:val="white"/>
          <w:lang w:val="zh-CN"/>
        </w:rPr>
        <w:t xml:space="preserve">a、货物类项目，项目验收合格，出具验收报告及履约保证金收据申请退付；</w:t>
      </w:r>
      <w:r/>
    </w:p>
    <w:p>
      <w:pPr>
        <w:ind w:firstLine="480"/>
        <w:spacing w:line="400" w:lineRule="exact"/>
        <w:rPr>
          <w:rFonts w:hint="eastAsia" w:ascii="仿宋" w:hAnsi="仿宋" w:eastAsia="仿宋" w:cs="宋体"/>
          <w:color w:val="000000"/>
          <w:sz w:val="24"/>
          <w:szCs w:val="24"/>
          <w:highlight w:val="white"/>
        </w:rPr>
      </w:pPr>
      <w:r>
        <w:rPr>
          <w:rFonts w:hint="eastAsia" w:ascii="仿宋" w:hAnsi="仿宋" w:eastAsia="仿宋" w:cs="宋体"/>
          <w:color w:val="000000"/>
          <w:sz w:val="24"/>
          <w:szCs w:val="24"/>
          <w:highlight w:val="white"/>
          <w:lang w:val="zh-CN"/>
        </w:rPr>
        <w:t xml:space="preserve">b、服务类项目，项目履约期满评价合格，出具履约评价报告及履约保证金收据申请退付；</w:t>
      </w:r>
      <w:r/>
    </w:p>
    <w:p>
      <w:pPr>
        <w:ind w:firstLine="480"/>
        <w:spacing w:line="400" w:lineRule="exact"/>
        <w:rPr>
          <w:rFonts w:hint="eastAsia" w:ascii="仿宋" w:hAnsi="仿宋" w:eastAsia="仿宋" w:cs="宋体"/>
          <w:color w:val="000000"/>
          <w:sz w:val="24"/>
          <w:szCs w:val="24"/>
          <w:highlight w:val="white"/>
        </w:rPr>
      </w:pPr>
      <w:r>
        <w:rPr>
          <w:rFonts w:hint="eastAsia" w:ascii="仿宋" w:hAnsi="仿宋" w:eastAsia="仿宋" w:cs="宋体"/>
          <w:color w:val="000000"/>
          <w:sz w:val="24"/>
          <w:szCs w:val="24"/>
          <w:highlight w:val="white"/>
          <w:lang w:val="zh-CN"/>
        </w:rPr>
        <w:t xml:space="preserve">c、工程类项目，项目完工验收合格，出具完工证明及履约保证金收据申请退付；</w:t>
      </w:r>
      <w:r/>
    </w:p>
    <w:p>
      <w:pPr>
        <w:ind w:firstLine="480"/>
        <w:spacing w:line="400" w:lineRule="exact"/>
        <w:rPr>
          <w:rFonts w:hint="eastAsia" w:ascii="仿宋" w:hAnsi="仿宋" w:eastAsia="仿宋" w:cs="宋体"/>
          <w:color w:val="000000"/>
          <w:sz w:val="24"/>
          <w:szCs w:val="24"/>
          <w:highlight w:val="white"/>
        </w:rPr>
      </w:pPr>
      <w:r>
        <w:rPr>
          <w:rFonts w:hint="eastAsia" w:ascii="仿宋" w:hAnsi="仿宋" w:eastAsia="仿宋" w:cs="宋体"/>
          <w:color w:val="000000"/>
          <w:sz w:val="24"/>
          <w:szCs w:val="24"/>
          <w:highlight w:val="white"/>
          <w:lang w:val="zh-CN"/>
        </w:rPr>
        <w:t xml:space="preserve">履约保证金退还时间：采购单位收到</w:t>
      </w:r>
      <w:r>
        <w:rPr>
          <w:rFonts w:hint="eastAsia" w:ascii="仿宋" w:hAnsi="仿宋" w:eastAsia="仿宋" w:cs="宋体"/>
          <w:color w:val="000000"/>
          <w:sz w:val="24"/>
          <w:szCs w:val="24"/>
          <w:highlight w:val="white"/>
        </w:rPr>
        <w:t xml:space="preserve">供应商</w:t>
      </w:r>
      <w:r>
        <w:rPr>
          <w:rFonts w:hint="eastAsia" w:ascii="仿宋" w:hAnsi="仿宋" w:eastAsia="仿宋" w:cs="宋体"/>
          <w:color w:val="000000"/>
          <w:sz w:val="24"/>
          <w:szCs w:val="24"/>
          <w:highlight w:val="white"/>
          <w:lang w:val="zh-CN"/>
        </w:rPr>
        <w:t xml:space="preserve">退付申请后5个工作日内退还；</w:t>
      </w:r>
      <w:r/>
    </w:p>
    <w:p>
      <w:pPr>
        <w:ind w:firstLine="480"/>
        <w:spacing w:line="400" w:lineRule="exact"/>
        <w:rPr>
          <w:rFonts w:hint="eastAsia" w:ascii="仿宋" w:hAnsi="仿宋" w:eastAsia="仿宋" w:cs="宋体"/>
          <w:color w:val="000000"/>
          <w:sz w:val="24"/>
          <w:szCs w:val="24"/>
          <w:highlight w:val="white"/>
        </w:rPr>
      </w:pPr>
      <w:r>
        <w:rPr>
          <w:rFonts w:hint="eastAsia" w:ascii="仿宋" w:hAnsi="仿宋" w:eastAsia="仿宋" w:cs="宋体"/>
          <w:color w:val="000000"/>
          <w:sz w:val="24"/>
          <w:szCs w:val="24"/>
          <w:highlight w:val="white"/>
          <w:lang w:val="zh-CN"/>
        </w:rPr>
        <w:t xml:space="preserve">履约保证金不予退还情形：除不可抗力外，</w:t>
      </w:r>
      <w:r>
        <w:rPr>
          <w:rFonts w:hint="eastAsia" w:ascii="仿宋" w:hAnsi="仿宋" w:eastAsia="仿宋" w:cs="宋体"/>
          <w:color w:val="000000"/>
          <w:sz w:val="24"/>
          <w:szCs w:val="24"/>
          <w:highlight w:val="white"/>
        </w:rPr>
        <w:t xml:space="preserve">供应商</w:t>
      </w:r>
      <w:r>
        <w:rPr>
          <w:rFonts w:hint="eastAsia" w:ascii="仿宋" w:hAnsi="仿宋" w:eastAsia="仿宋" w:cs="宋体"/>
          <w:color w:val="000000"/>
          <w:sz w:val="24"/>
          <w:szCs w:val="24"/>
          <w:highlight w:val="white"/>
          <w:lang w:val="zh-CN"/>
        </w:rPr>
        <w:t xml:space="preserve">不履行与采购人订立的采购合同的，履约保证金不予退还，给采购人造成的损失超过履约保证金数额的，还应当对超过部分予以赔偿；</w:t>
      </w:r>
      <w:r/>
    </w:p>
    <w:p>
      <w:pPr>
        <w:ind w:firstLine="480"/>
        <w:spacing w:line="400" w:lineRule="exact"/>
        <w:rPr>
          <w:rFonts w:hint="eastAsia" w:ascii="仿宋" w:hAnsi="仿宋" w:eastAsia="仿宋" w:cs="宋体"/>
          <w:color w:val="000000"/>
          <w:sz w:val="24"/>
          <w:szCs w:val="24"/>
          <w:highlight w:val="white"/>
        </w:rPr>
      </w:pPr>
      <w:r>
        <w:rPr>
          <w:rFonts w:hint="eastAsia" w:ascii="仿宋" w:hAnsi="仿宋" w:eastAsia="仿宋" w:cs="宋体"/>
          <w:color w:val="000000"/>
          <w:sz w:val="24"/>
          <w:szCs w:val="24"/>
          <w:highlight w:val="white"/>
          <w:lang w:val="zh-CN"/>
        </w:rPr>
        <w:t xml:space="preserve">逾期退还履约保证金的违约责任：除应当退还履约保证金外，还应当按中国人民银行同期贷款基准利率上浮20％后的利率支付超期资金占用费，但因</w:t>
      </w:r>
      <w:r>
        <w:rPr>
          <w:rFonts w:hint="eastAsia" w:ascii="仿宋" w:hAnsi="仿宋" w:eastAsia="仿宋" w:cs="宋体"/>
          <w:color w:val="000000"/>
          <w:sz w:val="24"/>
          <w:szCs w:val="24"/>
          <w:highlight w:val="white"/>
        </w:rPr>
        <w:t xml:space="preserve">供应商</w:t>
      </w:r>
      <w:r>
        <w:rPr>
          <w:rFonts w:hint="eastAsia" w:ascii="仿宋" w:hAnsi="仿宋" w:eastAsia="仿宋" w:cs="宋体"/>
          <w:color w:val="000000"/>
          <w:sz w:val="24"/>
          <w:szCs w:val="24"/>
          <w:highlight w:val="white"/>
          <w:lang w:val="zh-CN"/>
        </w:rPr>
        <w:t xml:space="preserve">自身原因导致无法及时退还的除外。</w:t>
      </w:r>
      <w:r/>
    </w:p>
    <w:p>
      <w:pPr>
        <w:ind w:firstLine="480"/>
        <w:spacing w:line="400" w:lineRule="exact"/>
        <w:rPr>
          <w:rFonts w:hint="eastAsia" w:ascii="仿宋" w:hAnsi="仿宋" w:eastAsia="仿宋" w:cs="宋体"/>
          <w:color w:val="000000"/>
          <w:sz w:val="24"/>
          <w:szCs w:val="24"/>
          <w:highlight w:val="white"/>
        </w:rPr>
      </w:pPr>
      <w:r>
        <w:rPr>
          <w:rFonts w:ascii="仿宋" w:hAnsi="仿宋" w:eastAsia="仿宋" w:cs="宋体"/>
          <w:color w:val="000000"/>
          <w:sz w:val="24"/>
          <w:szCs w:val="24"/>
          <w:highlight w:val="white"/>
        </w:rPr>
        <w:t xml:space="preserve">本项目支持和鼓励供应商使用江苏政府采购电子履约保函（保险）代替缴纳履约保证金。关于办理流程、偿付等内容详见江苏省政府采购网《关于在全省政府采购领域推行电子履约保函(保险) 的通知》 (</w:t>
      </w:r>
      <w:r>
        <w:rPr>
          <w:rFonts w:ascii="仿宋" w:hAnsi="仿宋" w:eastAsia="仿宋" w:cs="宋体"/>
          <w:color w:val="000000"/>
          <w:sz w:val="24"/>
          <w:szCs w:val="24"/>
          <w:highlight w:val="white"/>
        </w:rPr>
        <w:t xml:space="preserve">苏财购</w:t>
      </w:r>
      <w:r>
        <w:rPr>
          <w:rFonts w:ascii="仿宋" w:hAnsi="仿宋" w:eastAsia="仿宋" w:cs="宋体"/>
          <w:color w:val="000000"/>
          <w:sz w:val="24"/>
          <w:szCs w:val="24"/>
          <w:highlight w:val="white"/>
        </w:rPr>
        <w:t xml:space="preserve">﹝2023﹞150号)。</w:t>
      </w:r>
      <w:r/>
    </w:p>
    <w:p>
      <w:pPr>
        <w:ind w:firstLine="480"/>
        <w:spacing w:line="400" w:lineRule="exact"/>
        <w:rPr>
          <w:rFonts w:hint="eastAsia" w:ascii="仿宋" w:hAnsi="仿宋" w:eastAsia="仿宋" w:cs="宋体"/>
          <w:color w:val="000000"/>
          <w:sz w:val="24"/>
          <w:szCs w:val="24"/>
          <w:highlight w:val="white"/>
        </w:rPr>
      </w:pPr>
      <w:r>
        <w:rPr>
          <w:rFonts w:hint="eastAsia" w:ascii="仿宋" w:hAnsi="仿宋" w:eastAsia="仿宋" w:cs="宋体"/>
          <w:color w:val="000000"/>
          <w:sz w:val="24"/>
          <w:szCs w:val="24"/>
        </w:rPr>
        <w:t xml:space="preserve">如使用江苏政府采购电子履约保函（保险）代替缴纳履约保证金的，按采购合同总价的3%计取。</w:t>
      </w:r>
      <w:r/>
    </w:p>
    <w:p>
      <w:pPr>
        <w:ind w:firstLine="480"/>
        <w:keepLines/>
        <w:keepNext/>
        <w:spacing w:line="400" w:lineRule="exact"/>
        <w:rPr>
          <w:rFonts w:hint="eastAsia" w:ascii="仿宋" w:hAnsi="仿宋" w:eastAsia="仿宋" w:cs="Arial"/>
          <w:color w:val="000000"/>
          <w:sz w:val="24"/>
          <w:szCs w:val="24"/>
        </w:rPr>
        <w:outlineLvl w:val="3"/>
      </w:pPr>
      <w:r>
        <w:rPr>
          <w:rFonts w:hint="eastAsia" w:ascii="仿宋" w:hAnsi="仿宋" w:eastAsia="仿宋" w:cs="Arial"/>
          <w:color w:val="000000"/>
          <w:sz w:val="24"/>
          <w:szCs w:val="24"/>
        </w:rPr>
        <w:t xml:space="preserve">33、标的物的追加</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keepLines/>
        <w:keepNext/>
        <w:spacing w:line="400" w:lineRule="exact"/>
        <w:rPr>
          <w:rFonts w:hint="eastAsia" w:ascii="仿宋" w:hAnsi="仿宋" w:eastAsia="仿宋" w:cs="Arial"/>
          <w:color w:val="000000"/>
          <w:sz w:val="24"/>
          <w:szCs w:val="24"/>
        </w:rPr>
        <w:outlineLvl w:val="3"/>
      </w:pPr>
      <w:r/>
      <w:bookmarkStart w:id="178" w:name="_Toc479757207"/>
      <w:r/>
      <w:bookmarkStart w:id="179" w:name="_Toc513029242"/>
      <w:r/>
      <w:bookmarkStart w:id="180" w:name="_Toc16938558"/>
      <w:r/>
      <w:bookmarkStart w:id="181" w:name="_Toc20823314"/>
      <w:r/>
      <w:bookmarkStart w:id="182" w:name="_Toc120614221"/>
      <w:r/>
      <w:bookmarkEnd w:id="175"/>
      <w:r/>
      <w:bookmarkEnd w:id="176"/>
      <w:r/>
      <w:bookmarkEnd w:id="177"/>
      <w:r>
        <w:rPr>
          <w:rFonts w:hint="eastAsia" w:ascii="仿宋" w:hAnsi="仿宋" w:eastAsia="仿宋" w:cs="Arial"/>
          <w:color w:val="000000"/>
          <w:sz w:val="24"/>
          <w:szCs w:val="24"/>
        </w:rPr>
        <w:t xml:space="preserve">33、政府采购履约资金扶持政策</w:t>
      </w:r>
      <w:r/>
    </w:p>
    <w:p>
      <w:pPr>
        <w:ind w:firstLine="480"/>
        <w:spacing w:line="400" w:lineRule="exact"/>
        <w:rPr>
          <w:rFonts w:hint="eastAsia" w:ascii="仿宋" w:hAnsi="仿宋" w:eastAsia="仿宋" w:cs="宋体"/>
          <w:color w:val="000000"/>
          <w:sz w:val="24"/>
          <w:szCs w:val="24"/>
          <w:highlight w:val="white"/>
        </w:rPr>
      </w:pPr>
      <w:r>
        <w:rPr>
          <w:rFonts w:hint="eastAsia" w:ascii="仿宋" w:hAnsi="仿宋" w:eastAsia="仿宋" w:cs="宋体"/>
          <w:color w:val="000000"/>
          <w:sz w:val="24"/>
          <w:szCs w:val="24"/>
          <w:highlight w:val="white"/>
        </w:rPr>
        <w:t xml:space="preserve">33.1</w:t>
      </w:r>
      <w:r>
        <w:rPr>
          <w:rFonts w:hint="eastAsia" w:ascii="仿宋" w:hAnsi="仿宋" w:eastAsia="仿宋"/>
          <w:bCs/>
          <w:color w:val="000000"/>
          <w:sz w:val="24"/>
          <w:szCs w:val="24"/>
        </w:rPr>
        <w:t xml:space="preserve">根据江苏省财政厅中国人民银行南京分行《关于深入推进政府采购线上合同信用融资工作的通知》（</w:t>
      </w:r>
      <w:r>
        <w:rPr>
          <w:rFonts w:hint="eastAsia" w:ascii="仿宋" w:hAnsi="仿宋" w:eastAsia="仿宋"/>
          <w:bCs/>
          <w:color w:val="000000"/>
          <w:sz w:val="24"/>
          <w:szCs w:val="24"/>
        </w:rPr>
        <w:t xml:space="preserve">苏财购〔2021〕</w:t>
      </w:r>
      <w:r>
        <w:rPr>
          <w:rFonts w:hint="eastAsia" w:ascii="仿宋" w:hAnsi="仿宋" w:eastAsia="仿宋"/>
          <w:bCs/>
          <w:color w:val="000000"/>
          <w:sz w:val="24"/>
          <w:szCs w:val="24"/>
        </w:rPr>
        <w:t xml:space="preserve">82号）</w:t>
      </w:r>
      <w:r>
        <w:rPr>
          <w:rFonts w:hint="eastAsia" w:ascii="仿宋" w:hAnsi="仿宋" w:eastAsia="仿宋"/>
          <w:bCs/>
          <w:color w:val="000000"/>
          <w:sz w:val="24"/>
          <w:szCs w:val="24"/>
          <w:lang w:val="zh-CN"/>
        </w:rPr>
        <w:t xml:space="preserve">，对政府采购中标投标人提出“政采贷”融资申请的，采购人应当依法按时在“苏</w:t>
      </w:r>
      <w:r>
        <w:rPr>
          <w:rFonts w:hint="eastAsia" w:ascii="仿宋" w:hAnsi="仿宋" w:eastAsia="仿宋"/>
          <w:bCs/>
          <w:color w:val="000000"/>
          <w:sz w:val="24"/>
          <w:szCs w:val="24"/>
          <w:lang w:val="zh-CN"/>
        </w:rPr>
        <w:t xml:space="preserve">采云</w:t>
      </w:r>
      <w:r>
        <w:rPr>
          <w:rFonts w:hint="eastAsia" w:ascii="仿宋" w:hAnsi="仿宋" w:eastAsia="仿宋"/>
          <w:bCs/>
          <w:color w:val="000000"/>
          <w:sz w:val="24"/>
          <w:szCs w:val="24"/>
          <w:lang w:val="zh-CN"/>
        </w:rPr>
        <w:t xml:space="preserve">”系统中录入并公开政府采购合同信息，</w:t>
      </w:r>
      <w:r>
        <w:rPr>
          <w:rFonts w:hint="eastAsia" w:ascii="仿宋" w:hAnsi="仿宋" w:eastAsia="仿宋"/>
          <w:bCs/>
          <w:color w:val="000000"/>
          <w:sz w:val="24"/>
          <w:szCs w:val="24"/>
          <w:lang w:val="zh-CN"/>
        </w:rPr>
        <w:t xml:space="preserve">勾选“融资贷款”</w:t>
      </w:r>
      <w:r>
        <w:rPr>
          <w:rFonts w:hint="eastAsia" w:ascii="仿宋" w:hAnsi="仿宋" w:eastAsia="仿宋"/>
          <w:bCs/>
          <w:color w:val="000000"/>
          <w:sz w:val="24"/>
          <w:szCs w:val="24"/>
          <w:lang w:val="zh-CN"/>
        </w:rPr>
        <w:t xml:space="preserve">选项，并在合同签订、验收付款、账号维护等环节提供必要便利，持续降低参与政府采购的中小企业融资成本。中标投标人如需获得合同信用融资支持，可凭政府采购合同办理“政采贷”融资贷款。</w:t>
      </w:r>
      <w:r/>
    </w:p>
    <w:p>
      <w:pPr>
        <w:ind w:firstLine="480"/>
        <w:keepLines/>
        <w:keepNext/>
        <w:spacing w:line="400" w:lineRule="exact"/>
        <w:rPr>
          <w:rFonts w:hint="eastAsia" w:ascii="仿宋" w:hAnsi="仿宋" w:eastAsia="仿宋" w:cs="Arial"/>
          <w:color w:val="000000"/>
          <w:sz w:val="24"/>
          <w:szCs w:val="24"/>
        </w:rPr>
        <w:outlineLvl w:val="3"/>
      </w:pPr>
      <w:r>
        <w:rPr>
          <w:rFonts w:hint="eastAsia" w:ascii="仿宋" w:hAnsi="仿宋" w:eastAsia="仿宋" w:cs="Arial"/>
          <w:color w:val="000000"/>
          <w:sz w:val="24"/>
          <w:szCs w:val="24"/>
        </w:rPr>
        <w:t xml:space="preserve">34、验收及付款</w:t>
      </w:r>
      <w:r/>
    </w:p>
    <w:p>
      <w:pPr>
        <w:ind w:firstLine="480"/>
        <w:spacing w:line="400" w:lineRule="exact"/>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34.1验收</w:t>
      </w:r>
      <w:r/>
    </w:p>
    <w:p>
      <w:pPr>
        <w:ind w:firstLine="480"/>
        <w:spacing w:line="400" w:lineRule="exact"/>
        <w:rPr>
          <w:rFonts w:hint="eastAsia" w:ascii="仿宋" w:hAnsi="仿宋" w:eastAsia="仿宋" w:cs="宋体"/>
          <w:color w:val="000000"/>
          <w:sz w:val="24"/>
          <w:szCs w:val="24"/>
          <w:highlight w:val="white"/>
        </w:rPr>
      </w:pPr>
      <w:r>
        <w:rPr>
          <w:rFonts w:hint="eastAsia" w:ascii="仿宋" w:hAnsi="仿宋" w:eastAsia="仿宋" w:cs="宋体"/>
          <w:color w:val="000000"/>
          <w:sz w:val="24"/>
          <w:szCs w:val="24"/>
          <w:highlight w:val="white"/>
        </w:rPr>
        <w:t xml:space="preserve">34.1.1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spacing w:line="400" w:lineRule="exact"/>
        <w:rPr>
          <w:rFonts w:hint="eastAsia" w:ascii="仿宋" w:hAnsi="仿宋" w:eastAsia="仿宋" w:cs="宋体"/>
          <w:color w:val="000000"/>
          <w:sz w:val="24"/>
          <w:szCs w:val="24"/>
          <w:highlight w:val="white"/>
        </w:rPr>
      </w:pPr>
      <w:r>
        <w:rPr>
          <w:rFonts w:hint="eastAsia" w:ascii="仿宋" w:hAnsi="仿宋" w:eastAsia="仿宋" w:cs="宋体"/>
          <w:color w:val="000000"/>
          <w:sz w:val="24"/>
          <w:szCs w:val="24"/>
          <w:highlight w:val="white"/>
        </w:rPr>
        <w:t xml:space="preserve">34.1.2采购人可以邀请参加本项目的其他供应商或者第三方机构参与验收。参与验收的供应商或者第三方机构的意见作为</w:t>
      </w:r>
      <w:r>
        <w:rPr>
          <w:rFonts w:hint="eastAsia" w:ascii="仿宋" w:hAnsi="仿宋" w:eastAsia="仿宋" w:cs="宋体"/>
          <w:color w:val="000000"/>
          <w:sz w:val="24"/>
          <w:szCs w:val="24"/>
          <w:highlight w:val="white"/>
        </w:rPr>
        <w:t xml:space="preserve">验收书</w:t>
      </w:r>
      <w:r>
        <w:rPr>
          <w:rFonts w:hint="eastAsia" w:ascii="仿宋" w:hAnsi="仿宋" w:eastAsia="仿宋" w:cs="宋体"/>
          <w:color w:val="000000"/>
          <w:sz w:val="24"/>
          <w:szCs w:val="24"/>
          <w:highlight w:val="white"/>
        </w:rPr>
        <w:t xml:space="preserve">的参考资料一并存档。</w:t>
      </w:r>
      <w:r/>
    </w:p>
    <w:p>
      <w:pPr>
        <w:ind w:firstLine="480"/>
        <w:spacing w:line="400" w:lineRule="exact"/>
        <w:rPr>
          <w:rFonts w:hint="eastAsia" w:ascii="仿宋" w:hAnsi="仿宋" w:eastAsia="仿宋" w:cs="宋体"/>
          <w:color w:val="000000"/>
          <w:sz w:val="24"/>
          <w:szCs w:val="24"/>
          <w:highlight w:val="white"/>
        </w:rPr>
      </w:pPr>
      <w:r>
        <w:rPr>
          <w:rFonts w:hint="eastAsia" w:ascii="仿宋" w:hAnsi="仿宋" w:eastAsia="仿宋" w:cs="宋体"/>
          <w:color w:val="000000"/>
          <w:sz w:val="24"/>
          <w:szCs w:val="24"/>
          <w:highlight w:val="white"/>
        </w:rPr>
        <w:t xml:space="preserve">34.1.3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spacing w:line="400" w:lineRule="exact"/>
        <w:rPr>
          <w:rFonts w:hint="eastAsia" w:ascii="仿宋" w:hAnsi="仿宋" w:eastAsia="仿宋" w:cs="宋体"/>
          <w:color w:val="000000"/>
          <w:sz w:val="24"/>
          <w:szCs w:val="24"/>
          <w:highlight w:val="white"/>
        </w:rPr>
      </w:pPr>
      <w:r>
        <w:rPr>
          <w:rFonts w:hint="eastAsia" w:ascii="仿宋" w:hAnsi="仿宋" w:eastAsia="仿宋" w:cs="宋体"/>
          <w:color w:val="000000"/>
          <w:sz w:val="24"/>
          <w:szCs w:val="24"/>
          <w:highlight w:val="white"/>
        </w:rPr>
        <w:t xml:space="preserve">34.1.4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spacing w:line="400" w:lineRule="exact"/>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34.2付款</w:t>
      </w:r>
      <w:r/>
    </w:p>
    <w:p>
      <w:pPr>
        <w:ind w:firstLine="480"/>
        <w:spacing w:line="400" w:lineRule="exact"/>
        <w:rPr>
          <w:rFonts w:hint="eastAsia" w:ascii="仿宋" w:hAnsi="仿宋" w:eastAsia="仿宋" w:cs="宋体"/>
          <w:color w:val="000000"/>
          <w:sz w:val="24"/>
          <w:szCs w:val="24"/>
        </w:rPr>
      </w:pPr>
      <w:r/>
      <w:bookmarkStart w:id="183" w:name="EBec7f529f50594afd871ea9378869e456"/>
      <w:r>
        <w:rPr>
          <w:rFonts w:hint="eastAsia" w:ascii="仿宋" w:hAnsi="仿宋" w:eastAsia="仿宋" w:cs="宋体"/>
          <w:color w:val="000000"/>
          <w:sz w:val="24"/>
          <w:szCs w:val="24"/>
        </w:rPr>
        <w:t xml:space="preserve">34.2.1按照以下</w:t>
      </w:r>
      <w:r>
        <w:rPr>
          <w:rFonts w:hint="eastAsia" w:ascii="仿宋" w:hAnsi="仿宋" w:eastAsia="仿宋" w:cs="宋体"/>
          <w:color w:val="000000"/>
          <w:sz w:val="24"/>
          <w:szCs w:val="24"/>
          <w:u w:val="single"/>
        </w:rPr>
        <w:t xml:space="preserve">服务</w:t>
      </w:r>
      <w:r>
        <w:rPr>
          <w:rFonts w:hint="eastAsia" w:ascii="仿宋" w:hAnsi="仿宋" w:eastAsia="仿宋" w:cs="宋体"/>
          <w:color w:val="000000"/>
          <w:sz w:val="24"/>
          <w:szCs w:val="24"/>
        </w:rPr>
        <w:t xml:space="preserve">类项目确定的付款方式，采购人及时办理付款手续。对于满足合同约定支付条件的，自收到发票后10个工作日内将资金支付到合同约定的供应商账户或供应商数字人民币账户。</w:t>
      </w:r>
      <w:bookmarkEnd w:id="183"/>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（1）货物类项目</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预付款：合同金额的</w:t>
      </w:r>
      <w:r>
        <w:rPr>
          <w:rFonts w:hint="eastAsia" w:ascii="仿宋" w:hAnsi="仿宋" w:eastAsia="仿宋" w:cs="宋体"/>
          <w:color w:val="000000"/>
          <w:sz w:val="24"/>
          <w:szCs w:val="24"/>
          <w:u w:val="single"/>
        </w:rPr>
        <w:t xml:space="preserve">     </w:t>
      </w:r>
      <w:r>
        <w:rPr>
          <w:rFonts w:ascii="仿宋" w:hAnsi="仿宋" w:eastAsia="仿宋" w:cs="宋体"/>
          <w:color w:val="000000"/>
          <w:sz w:val="24"/>
          <w:szCs w:val="24"/>
          <w:u w:val="single"/>
        </w:rPr>
        <w:t xml:space="preserve">/</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 xml:space="preserve">，合同签订后按规定支付； </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进度款：</w:t>
      </w:r>
      <w:bookmarkStart w:id="184" w:name="EBf1f8b954f7504a2cb44cef25707c76a6"/>
      <w:r/>
      <w:bookmarkEnd w:id="184"/>
      <w:r>
        <w:rPr>
          <w:rFonts w:hint="eastAsia" w:ascii="仿宋" w:hAnsi="仿宋" w:eastAsia="仿宋" w:cs="宋体"/>
          <w:color w:val="000000"/>
          <w:sz w:val="24"/>
          <w:szCs w:val="24"/>
          <w:u w:val="single"/>
        </w:rPr>
        <w:t xml:space="preserve">               </w:t>
      </w:r>
      <w:r>
        <w:rPr>
          <w:rFonts w:ascii="仿宋" w:hAnsi="仿宋" w:eastAsia="仿宋" w:cs="宋体"/>
          <w:color w:val="000000"/>
          <w:sz w:val="24"/>
          <w:szCs w:val="24"/>
          <w:u w:val="single"/>
        </w:rPr>
        <w:t xml:space="preserve">/</w:t>
      </w:r>
      <w:r>
        <w:rPr>
          <w:rFonts w:hint="eastAsia" w:ascii="仿宋" w:hAnsi="仿宋" w:eastAsia="仿宋" w:cs="宋体"/>
          <w:color w:val="000000"/>
          <w:sz w:val="24"/>
          <w:szCs w:val="24"/>
          <w:u w:val="single"/>
        </w:rPr>
        <w:t xml:space="preserve">     </w:t>
      </w:r>
      <w:r>
        <w:rPr>
          <w:rFonts w:ascii="仿宋" w:hAnsi="仿宋" w:eastAsia="仿宋" w:cs="宋体"/>
          <w:color w:val="000000"/>
          <w:sz w:val="24"/>
          <w:szCs w:val="24"/>
          <w:u w:val="single"/>
        </w:rPr>
        <w:t xml:space="preserve">           </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 xml:space="preserve">。</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（2）服务类项目</w:t>
      </w:r>
      <w:r/>
    </w:p>
    <w:p>
      <w:pPr>
        <w:ind w:firstLine="480"/>
        <w:spacing w:line="400" w:lineRule="exact"/>
        <w:rPr>
          <w:rFonts w:hint="eastAsia" w:ascii="仿宋" w:hAnsi="仿宋" w:eastAsia="仿宋" w:cs="宋体"/>
          <w:color w:val="000000"/>
          <w:sz w:val="24"/>
          <w:szCs w:val="24"/>
        </w:rPr>
      </w:pPr>
      <w:r/>
      <w:bookmarkStart w:id="185" w:name="OLE_LINK3"/>
      <w:r>
        <w:rPr>
          <w:rFonts w:hint="eastAsia" w:ascii="仿宋" w:hAnsi="仿宋" w:eastAsia="仿宋" w:cs="宋体"/>
          <w:color w:val="000000"/>
          <w:sz w:val="24"/>
          <w:szCs w:val="24"/>
        </w:rPr>
        <w:t xml:space="preserve">预付款：合同金额的</w:t>
      </w:r>
      <w:bookmarkStart w:id="186" w:name="EBe373fd05aa034cc3a1a41aadf8509e01"/>
      <w:r>
        <w:rPr>
          <w:rFonts w:hint="eastAsia" w:ascii="仿宋" w:hAnsi="仿宋" w:eastAsia="仿宋" w:cs="宋体"/>
          <w:color w:val="000000"/>
          <w:sz w:val="24"/>
          <w:szCs w:val="24"/>
          <w:u w:val="single"/>
        </w:rPr>
        <w:t xml:space="preserve"> 10 </w:t>
      </w:r>
      <w:r>
        <w:rPr>
          <w:rFonts w:hint="eastAsia" w:ascii="仿宋" w:hAnsi="仿宋" w:eastAsia="仿宋" w:cs="宋体"/>
          <w:color w:val="000000"/>
          <w:sz w:val="24"/>
          <w:szCs w:val="24"/>
        </w:rPr>
        <w:t xml:space="preserve">%</w:t>
      </w:r>
      <w:bookmarkEnd w:id="186"/>
      <w:r>
        <w:rPr>
          <w:rFonts w:hint="eastAsia" w:ascii="仿宋" w:hAnsi="仿宋" w:eastAsia="仿宋" w:cs="宋体"/>
          <w:color w:val="000000"/>
          <w:sz w:val="24"/>
          <w:szCs w:val="24"/>
        </w:rPr>
        <w:t xml:space="preserve">，合同签订后按规定支付； </w:t>
      </w:r>
      <w:r/>
    </w:p>
    <w:p>
      <w:pPr>
        <w:ind w:firstLine="480"/>
        <w:spacing w:line="4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进度款：</w:t>
      </w:r>
      <w:bookmarkStart w:id="187" w:name="EB5e42c1c1be704ecfa15d9f8f317e8f12"/>
      <w:r/>
      <w:bookmarkEnd w:id="187"/>
      <w:r>
        <w:rPr>
          <w:rFonts w:hint="eastAsia" w:ascii="仿宋" w:hAnsi="仿宋" w:eastAsia="仿宋" w:cs="宋体"/>
          <w:color w:val="000000"/>
          <w:sz w:val="24"/>
          <w:szCs w:val="24"/>
          <w:u w:val="single"/>
        </w:rPr>
        <w:t xml:space="preserve">维保服务费</w:t>
      </w:r>
      <w:r>
        <w:rPr>
          <w:rFonts w:hint="eastAsia" w:ascii="仿宋" w:hAnsi="仿宋" w:eastAsia="仿宋" w:cs="宋体"/>
          <w:color w:val="000000"/>
          <w:sz w:val="24"/>
          <w:szCs w:val="24"/>
          <w:u w:val="single"/>
        </w:rPr>
        <w:t xml:space="preserve">用由采购人按月考核结果进行支付，采购人在收到成交人发票后10个工作日内将上一个月应付费用支付</w:t>
      </w:r>
      <w:r>
        <w:rPr>
          <w:rFonts w:hint="eastAsia" w:ascii="仿宋" w:hAnsi="仿宋" w:eastAsia="仿宋" w:cs="宋体"/>
          <w:color w:val="000000"/>
          <w:sz w:val="24"/>
          <w:szCs w:val="24"/>
          <w:u w:val="single"/>
        </w:rPr>
        <w:t xml:space="preserve">给成交人</w:t>
      </w:r>
      <w:r>
        <w:rPr>
          <w:rFonts w:hint="eastAsia" w:ascii="仿宋" w:hAnsi="仿宋" w:eastAsia="仿宋" w:cs="宋体"/>
          <w:color w:val="000000"/>
          <w:sz w:val="24"/>
          <w:szCs w:val="24"/>
          <w:u w:val="single"/>
        </w:rPr>
        <w:t xml:space="preserve">；支付最后一个月服务费用前，成交人须提交消防设施年度检测及现状情况报告并与接替供应商做好交接手续</w:t>
      </w:r>
      <w:r>
        <w:rPr>
          <w:rFonts w:hint="eastAsia" w:ascii="仿宋" w:hAnsi="仿宋" w:eastAsia="仿宋" w:cs="宋体"/>
          <w:color w:val="000000"/>
          <w:sz w:val="24"/>
          <w:szCs w:val="24"/>
        </w:rPr>
        <w:t xml:space="preserve">。</w:t>
      </w:r>
      <w:r/>
    </w:p>
    <w:p>
      <w:pPr>
        <w:ind w:firstLine="480"/>
        <w:spacing w:line="400" w:lineRule="exact"/>
        <w:rPr>
          <w:rFonts w:hint="eastAsia" w:ascii="仿宋" w:hAnsi="仿宋" w:eastAsia="仿宋" w:cs="宋体"/>
          <w:color w:val="000000"/>
          <w:sz w:val="24"/>
          <w:szCs w:val="24"/>
          <w:highlight w:val="white"/>
        </w:rPr>
      </w:pPr>
      <w:r/>
      <w:bookmarkStart w:id="188" w:name="EB11398ec6946f4019bc4c35221e27b04f"/>
      <w:r/>
      <w:bookmarkEnd w:id="185"/>
      <w:r>
        <w:rPr>
          <w:rFonts w:hint="eastAsia" w:ascii="仿宋" w:hAnsi="仿宋" w:eastAsia="仿宋" w:cs="宋体"/>
          <w:color w:val="000000"/>
          <w:sz w:val="24"/>
          <w:szCs w:val="24"/>
          <w:highlight w:val="white"/>
        </w:rPr>
        <w:t xml:space="preserve">注：在签订合同时，成交人明确表示无需预付款或者主动要求降低预付款比例的金额，采购人可不适用预付款规定。</w:t>
      </w:r>
      <w:bookmarkEnd w:id="188"/>
      <w:r/>
      <w:r/>
    </w:p>
    <w:p>
      <w:pPr>
        <w:ind w:firstLine="480"/>
        <w:spacing w:line="400" w:lineRule="exact"/>
        <w:rPr>
          <w:rFonts w:hint="eastAsia" w:ascii="仿宋" w:hAnsi="仿宋" w:eastAsia="仿宋"/>
          <w:bCs/>
          <w:color w:val="000000"/>
          <w:sz w:val="24"/>
          <w:szCs w:val="24"/>
        </w:rPr>
      </w:pPr>
      <w:r>
        <w:rPr>
          <w:rFonts w:ascii="仿宋" w:hAnsi="仿宋" w:eastAsia="仿宋"/>
          <w:bCs/>
          <w:color w:val="000000"/>
          <w:sz w:val="24"/>
          <w:szCs w:val="24"/>
        </w:rPr>
        <w:t xml:space="preserve">（</w:t>
      </w:r>
      <w:r>
        <w:rPr>
          <w:rFonts w:hint="eastAsia" w:ascii="仿宋" w:hAnsi="仿宋" w:eastAsia="仿宋"/>
          <w:bCs/>
          <w:color w:val="000000"/>
          <w:sz w:val="24"/>
          <w:szCs w:val="24"/>
        </w:rPr>
        <w:t xml:space="preserve">3</w:t>
      </w:r>
      <w:r>
        <w:rPr>
          <w:rFonts w:ascii="仿宋" w:hAnsi="仿宋" w:eastAsia="仿宋"/>
          <w:bCs/>
          <w:color w:val="000000"/>
          <w:sz w:val="24"/>
          <w:szCs w:val="24"/>
        </w:rPr>
        <w:t xml:space="preserve">）</w:t>
      </w:r>
      <w:r>
        <w:rPr>
          <w:rFonts w:hint="eastAsia" w:ascii="仿宋" w:hAnsi="仿宋" w:eastAsia="仿宋"/>
          <w:bCs/>
          <w:color w:val="000000"/>
          <w:sz w:val="24"/>
          <w:szCs w:val="24"/>
        </w:rPr>
        <w:t xml:space="preserve">工程类项目</w:t>
      </w:r>
      <w:r/>
    </w:p>
    <w:p>
      <w:pPr>
        <w:ind w:firstLine="480"/>
        <w:spacing w:line="400" w:lineRule="exact"/>
        <w:rPr>
          <w:rFonts w:hint="eastAsia" w:ascii="仿宋" w:hAnsi="仿宋" w:eastAsia="仿宋" w:cs="仿宋_GB2312"/>
          <w:color w:val="000000"/>
          <w:sz w:val="24"/>
          <w:szCs w:val="24"/>
        </w:rPr>
      </w:pPr>
      <w:r>
        <w:rPr>
          <w:rFonts w:hint="eastAsia" w:ascii="仿宋" w:hAnsi="仿宋" w:eastAsia="仿宋"/>
          <w:bCs/>
          <w:color w:val="000000"/>
          <w:sz w:val="24"/>
          <w:szCs w:val="24"/>
        </w:rPr>
        <w:t xml:space="preserve">预付款：合同金额的</w:t>
      </w:r>
      <w:r>
        <w:rPr>
          <w:rFonts w:hint="eastAsia" w:ascii="仿宋" w:hAnsi="仿宋" w:eastAsia="仿宋"/>
          <w:bCs/>
          <w:color w:val="000000"/>
          <w:sz w:val="24"/>
          <w:szCs w:val="24"/>
          <w:u w:val="single"/>
        </w:rPr>
        <w:t xml:space="preserve">  /   </w:t>
      </w:r>
      <w:r>
        <w:rPr>
          <w:rFonts w:hint="eastAsia" w:ascii="仿宋" w:hAnsi="仿宋" w:eastAsia="仿宋"/>
          <w:bCs/>
          <w:color w:val="000000"/>
          <w:sz w:val="24"/>
          <w:szCs w:val="24"/>
        </w:rPr>
        <w:t xml:space="preserve">%，合同签订后按规定支付；</w:t>
      </w:r>
      <w:r>
        <w:rPr>
          <w:rFonts w:hint="eastAsia" w:ascii="仿宋" w:hAnsi="仿宋" w:eastAsia="仿宋" w:cs="仿宋_GB2312"/>
          <w:color w:val="000000"/>
          <w:sz w:val="24"/>
          <w:szCs w:val="24"/>
        </w:rPr>
        <w:t xml:space="preserve"> </w:t>
      </w:r>
      <w:r/>
    </w:p>
    <w:p>
      <w:pPr>
        <w:ind w:firstLine="480"/>
        <w:spacing w:line="4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进度款：</w:t>
      </w:r>
      <w:r>
        <w:rPr>
          <w:rFonts w:hint="eastAsia" w:ascii="仿宋" w:hAnsi="仿宋" w:eastAsia="仿宋"/>
          <w:bCs/>
          <w:color w:val="000000"/>
          <w:sz w:val="24"/>
          <w:szCs w:val="24"/>
          <w:u w:val="single"/>
        </w:rPr>
        <w:t xml:space="preserve">                                。</w:t>
      </w:r>
      <w:r/>
    </w:p>
    <w:p>
      <w:pPr>
        <w:pStyle w:val="691"/>
        <w:ind w:firstLine="880"/>
        <w:rPr>
          <w:rFonts w:hint="eastAsia" w:ascii="仿宋" w:hAnsi="仿宋" w:eastAsia="仿宋"/>
          <w:color w:val="000000"/>
        </w:rPr>
      </w:pPr>
      <w:r>
        <w:rPr>
          <w:rFonts w:ascii="仿宋" w:hAnsi="仿宋" w:eastAsia="仿宋"/>
          <w:bCs/>
          <w:color w:val="000000"/>
          <w:sz w:val="44"/>
        </w:rPr>
        <w:br w:type="page" w:clear="all"/>
      </w:r>
      <w:bookmarkStart w:id="189" w:name="_Toc217639404"/>
      <w:r>
        <w:rPr>
          <w:rFonts w:hint="eastAsia" w:ascii="仿宋" w:hAnsi="仿宋" w:eastAsia="仿宋"/>
          <w:bCs/>
          <w:color w:val="000000"/>
          <w:sz w:val="44"/>
        </w:rPr>
        <w:t xml:space="preserve">第三章</w:t>
      </w:r>
      <w:r>
        <w:rPr>
          <w:rFonts w:ascii="仿宋" w:hAnsi="仿宋" w:eastAsia="仿宋"/>
          <w:bCs/>
          <w:color w:val="000000"/>
          <w:sz w:val="44"/>
        </w:rPr>
        <w:t xml:space="preserve">  </w:t>
      </w:r>
      <w:r>
        <w:rPr>
          <w:rFonts w:hint="eastAsia" w:ascii="仿宋" w:hAnsi="仿宋" w:eastAsia="仿宋"/>
          <w:bCs/>
          <w:color w:val="000000"/>
          <w:sz w:val="44"/>
        </w:rPr>
        <w:t xml:space="preserve">合同</w:t>
      </w:r>
      <w:bookmarkEnd w:id="178"/>
      <w:r/>
      <w:bookmarkEnd w:id="179"/>
      <w:r/>
      <w:bookmarkEnd w:id="180"/>
      <w:r/>
      <w:bookmarkEnd w:id="181"/>
      <w:r/>
      <w:bookmarkEnd w:id="182"/>
      <w:r>
        <w:rPr>
          <w:rFonts w:hint="eastAsia" w:ascii="仿宋" w:hAnsi="仿宋" w:eastAsia="仿宋"/>
          <w:bCs/>
          <w:color w:val="000000"/>
          <w:sz w:val="44"/>
        </w:rPr>
        <w:t xml:space="preserve">文本</w:t>
      </w:r>
      <w:bookmarkEnd w:id="189"/>
      <w:r/>
      <w:r/>
    </w:p>
    <w:p>
      <w:pPr>
        <w:rPr>
          <w:rFonts w:hint="eastAsia" w:ascii="仿宋" w:hAnsi="仿宋" w:eastAsia="仿宋"/>
          <w:color w:val="000000"/>
          <w:highlight w:val="red"/>
        </w:rPr>
      </w:pPr>
      <w:r/>
      <w:bookmarkStart w:id="190" w:name="_Hlt16619369"/>
      <w:r/>
      <w:bookmarkStart w:id="191" w:name="EB8042860f1a324a1a921dcf3799078356"/>
      <w:r/>
      <w:bookmarkStart w:id="192" w:name="_Toc49090575"/>
      <w:r/>
      <w:bookmarkStart w:id="193" w:name="_Toc26554093"/>
      <w:r/>
      <w:bookmarkStart w:id="194" w:name="_Toc479757211"/>
      <w:r/>
      <w:bookmarkStart w:id="195" w:name="_Toc462564139"/>
      <w:r/>
      <w:bookmarkEnd w:id="190"/>
      <w:r/>
      <w:r/>
    </w:p>
    <w:p>
      <w:pPr>
        <w:jc w:val="center"/>
        <w:rPr>
          <w:rFonts w:hint="eastAsia" w:ascii="仿宋" w:hAnsi="仿宋" w:eastAsia="仿宋"/>
          <w:b/>
          <w:color w:val="000000"/>
          <w:spacing w:val="60"/>
          <w:sz w:val="52"/>
          <w:szCs w:val="20"/>
        </w:rPr>
      </w:pPr>
      <w:r/>
      <w:bookmarkStart w:id="196" w:name="sn_GC20200109212922"/>
      <w:r/>
      <w:bookmarkEnd w:id="196"/>
      <w:r/>
      <w:r/>
    </w:p>
    <w:p>
      <w:pPr>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宿迁市公安局宿豫分局消防维保（含消防控制室值班服务）、常规水电维修服务项目采购合同</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甲方：</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乙方：</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根据《中华人民共和国民法典》及有关法律规定，遵循平等、自愿、公平和诚实信用的原则，双方就</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项目相关事项协商一致，签订本合同。</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一、合同内容及服务标准、要求</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1、服务范围：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2、服务期限：</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日至</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日。</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维护保养目的：根据公安部第106、107号令及GA587-2001《消防设施维护管理》的要求，本着“预防为主，防消结合”的原则，确保已建设投入使用的各种消防设施正常运行，以达到消防预警、扑灭初起火灾及安全疏散人群的目的，有效地预防和减少火灾的危害。</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4、维护保养内容范围：</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eq \o\ac(</w:instrText>
      </w:r>
      <w:r>
        <w:rPr>
          <w:rFonts w:hint="eastAsia" w:ascii="仿宋" w:hAnsi="仿宋" w:eastAsia="仿宋" w:cs="仿宋"/>
          <w:color w:val="000000"/>
          <w:position w:val="-4"/>
          <w:sz w:val="36"/>
          <w:szCs w:val="24"/>
        </w:rPr>
        <w:instrText xml:space="preserve">□</w:instrText>
      </w:r>
      <w:r>
        <w:rPr>
          <w:rFonts w:hint="eastAsia" w:ascii="仿宋" w:hAnsi="仿宋" w:eastAsia="仿宋" w:cs="仿宋"/>
          <w:color w:val="000000"/>
          <w:sz w:val="24"/>
          <w:szCs w:val="24"/>
        </w:rPr>
        <w:instrText xml:space="preserve">,√)</w:instrTex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火灾自动报警系统       </w:t>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eq \o\ac(</w:instrText>
      </w:r>
      <w:r>
        <w:rPr>
          <w:rFonts w:hint="eastAsia" w:ascii="仿宋" w:hAnsi="仿宋" w:eastAsia="仿宋" w:cs="仿宋"/>
          <w:color w:val="000000"/>
          <w:position w:val="-4"/>
          <w:sz w:val="36"/>
          <w:szCs w:val="24"/>
        </w:rPr>
        <w:instrText xml:space="preserve">□</w:instrText>
      </w:r>
      <w:r>
        <w:rPr>
          <w:rFonts w:hint="eastAsia" w:ascii="仿宋" w:hAnsi="仿宋" w:eastAsia="仿宋" w:cs="仿宋"/>
          <w:color w:val="000000"/>
          <w:sz w:val="24"/>
          <w:szCs w:val="24"/>
        </w:rPr>
        <w:instrText xml:space="preserve">,√)</w:instrTex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自动喷淋灭火系统</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eq \o\ac(</w:instrText>
      </w:r>
      <w:r>
        <w:rPr>
          <w:rFonts w:hint="eastAsia" w:ascii="仿宋" w:hAnsi="仿宋" w:eastAsia="仿宋" w:cs="仿宋"/>
          <w:color w:val="000000"/>
          <w:position w:val="-4"/>
          <w:sz w:val="36"/>
          <w:szCs w:val="24"/>
        </w:rPr>
        <w:instrText xml:space="preserve">□</w:instrText>
      </w:r>
      <w:r>
        <w:rPr>
          <w:rFonts w:hint="eastAsia" w:ascii="仿宋" w:hAnsi="仿宋" w:eastAsia="仿宋" w:cs="仿宋"/>
          <w:color w:val="000000"/>
          <w:sz w:val="24"/>
          <w:szCs w:val="24"/>
        </w:rPr>
        <w:instrText xml:space="preserve">,√)</w:instrTex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消火栓系统             </w:t>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eq \o\ac(</w:instrText>
      </w:r>
      <w:r>
        <w:rPr>
          <w:rFonts w:hint="eastAsia" w:ascii="仿宋" w:hAnsi="仿宋" w:eastAsia="仿宋" w:cs="仿宋"/>
          <w:color w:val="000000"/>
          <w:position w:val="-4"/>
          <w:sz w:val="36"/>
          <w:szCs w:val="24"/>
        </w:rPr>
        <w:instrText xml:space="preserve">□</w:instrText>
      </w:r>
      <w:r>
        <w:rPr>
          <w:rFonts w:hint="eastAsia" w:ascii="仿宋" w:hAnsi="仿宋" w:eastAsia="仿宋" w:cs="仿宋"/>
          <w:color w:val="000000"/>
          <w:sz w:val="24"/>
          <w:szCs w:val="24"/>
        </w:rPr>
        <w:instrText xml:space="preserve">,√)</w:instrTex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消防供配电系统</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eq \o\ac(</w:instrText>
      </w:r>
      <w:r>
        <w:rPr>
          <w:rFonts w:hint="eastAsia" w:ascii="仿宋" w:hAnsi="仿宋" w:eastAsia="仿宋" w:cs="仿宋"/>
          <w:color w:val="000000"/>
          <w:position w:val="-4"/>
          <w:sz w:val="36"/>
          <w:szCs w:val="24"/>
        </w:rPr>
        <w:instrText xml:space="preserve">□</w:instrText>
      </w:r>
      <w:r>
        <w:rPr>
          <w:rFonts w:hint="eastAsia" w:ascii="仿宋" w:hAnsi="仿宋" w:eastAsia="仿宋" w:cs="仿宋"/>
          <w:color w:val="000000"/>
          <w:sz w:val="24"/>
          <w:szCs w:val="24"/>
        </w:rPr>
        <w:instrText xml:space="preserve">,√)</w:instrTex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防火卷帘分隔系统       </w:t>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eq \o\ac(</w:instrText>
      </w:r>
      <w:r>
        <w:rPr>
          <w:rFonts w:hint="eastAsia" w:ascii="仿宋" w:hAnsi="仿宋" w:eastAsia="仿宋" w:cs="仿宋"/>
          <w:color w:val="000000"/>
          <w:position w:val="-4"/>
          <w:sz w:val="36"/>
          <w:szCs w:val="24"/>
        </w:rPr>
        <w:instrText xml:space="preserve">□</w:instrText>
      </w:r>
      <w:r>
        <w:rPr>
          <w:rFonts w:hint="eastAsia" w:ascii="仿宋" w:hAnsi="仿宋" w:eastAsia="仿宋" w:cs="仿宋"/>
          <w:color w:val="000000"/>
          <w:sz w:val="24"/>
          <w:szCs w:val="24"/>
        </w:rPr>
        <w:instrText xml:space="preserve">,√)</w:instrTex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防排烟系统  </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eq \o\ac(</w:instrText>
      </w:r>
      <w:r>
        <w:rPr>
          <w:rFonts w:hint="eastAsia" w:ascii="仿宋" w:hAnsi="仿宋" w:eastAsia="仿宋" w:cs="仿宋"/>
          <w:color w:val="000000"/>
          <w:position w:val="-4"/>
          <w:sz w:val="36"/>
          <w:szCs w:val="24"/>
        </w:rPr>
        <w:instrText xml:space="preserve">□</w:instrText>
      </w:r>
      <w:r>
        <w:rPr>
          <w:rFonts w:hint="eastAsia" w:ascii="仿宋" w:hAnsi="仿宋" w:eastAsia="仿宋" w:cs="仿宋"/>
          <w:color w:val="000000"/>
          <w:sz w:val="24"/>
          <w:szCs w:val="24"/>
        </w:rPr>
        <w:instrText xml:space="preserve">,√)</w:instrTex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应急照明和疏散指示系统 </w:t>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eq \o\ac(</w:instrText>
      </w:r>
      <w:r>
        <w:rPr>
          <w:rFonts w:hint="eastAsia" w:ascii="仿宋" w:hAnsi="仿宋" w:eastAsia="仿宋" w:cs="仿宋"/>
          <w:color w:val="000000"/>
          <w:position w:val="-4"/>
          <w:sz w:val="36"/>
          <w:szCs w:val="24"/>
        </w:rPr>
        <w:instrText xml:space="preserve">□</w:instrText>
      </w:r>
      <w:r>
        <w:rPr>
          <w:rFonts w:hint="eastAsia" w:ascii="仿宋" w:hAnsi="仿宋" w:eastAsia="仿宋" w:cs="仿宋"/>
          <w:color w:val="000000"/>
          <w:sz w:val="24"/>
          <w:szCs w:val="24"/>
        </w:rPr>
        <w:instrText xml:space="preserve">,√)</w:instrTex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消防通讯设备 </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eq \o\ac(</w:instrText>
      </w:r>
      <w:r>
        <w:rPr>
          <w:rFonts w:hint="eastAsia" w:ascii="仿宋" w:hAnsi="仿宋" w:eastAsia="仿宋" w:cs="仿宋"/>
          <w:color w:val="000000"/>
          <w:position w:val="-4"/>
          <w:sz w:val="36"/>
          <w:szCs w:val="24"/>
        </w:rPr>
        <w:instrText xml:space="preserve">□</w:instrText>
      </w:r>
      <w:r>
        <w:rPr>
          <w:rFonts w:hint="eastAsia" w:ascii="仿宋" w:hAnsi="仿宋" w:eastAsia="仿宋" w:cs="仿宋"/>
          <w:color w:val="000000"/>
          <w:sz w:val="24"/>
          <w:szCs w:val="24"/>
        </w:rPr>
        <w:instrText xml:space="preserve">,√)</w:instrTex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其他消防设施</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5、值班控制室要求</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(1)消防控制室工作人员应严格遵守消防控制室的各项安全操作规程和各项消防安全管理制度；</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(2)消防控制室实行24小时值班制度，乙方应按月制定工作人员值班表；</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(3)消防控制室工作人员每班不得少于2人，其中一名为领班，负责控制室人员的管理及值班时紧急情况的处置；</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(4)消防控制室自动消防系统的操作人员，必须经过消防机构培训合格后，持证上岗。</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(5)消防控制室工作人员应提前10分钟上岗，并做好交接班工作，接班人员未到岗前交班人员不得擅自离岗；</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(6)消防控制室工作人员要按时上岗，并坚守岗位，尽职尽责，不得脱岗、 替岗、睡岗，严禁值班前饮酒或在值班时进行娱乐活动，因确有特殊情况不能到岗的，应提前向单位主管领导请假，经批准后，由同等职务的人员代替值班；</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(7)消防控制室工作人员要爱护消防控制室的设施，保持控制室内的卫生；</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(8)严禁无关人员进入消防控制室，随意触动设备；</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(9)消防控制室内严禁存放易燃易爆危险物品和堆放与设备运行无关的杂物；</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(10)消防控制室内严禁吸烟或动用明火；</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(11)乙方人员进场前10天报人员名单。进场以身份证确认，一次性满员， 在合同执行</w:t>
      </w:r>
      <w:r>
        <w:rPr>
          <w:rFonts w:hint="eastAsia" w:ascii="仿宋" w:hAnsi="仿宋" w:eastAsia="仿宋" w:cs="仿宋"/>
          <w:color w:val="000000"/>
          <w:sz w:val="24"/>
          <w:szCs w:val="24"/>
        </w:rPr>
        <w:t xml:space="preserve">过程中不得随意换人(特殊情况需报经甲方同意后),否则甲方有权解除合同；</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(12)乙方严格按照《建筑自动消防设施及消防控制室规范化管理标准》提供服务；</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(13)由于消防值班造成的失误而引发的一切损失由乙方承担。</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6、常规水电维修要求。</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1、对建筑内常规水电进行维修服务。包含照明灯具故障检查修复、低压强电线路桥架故障检查修复、管路渗漏检查维修、配电房水泵房维护检查等等。</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2、水电维修需24小时值班，接受采购人工作安排。乙方应按月制定工作人员值班表。</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3、员工均需有培训合格上岗证（电工证），能吃苦，无不良嗜好及不良记录。</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4、不含材料费用，维修材料费用由甲方承担。</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5、水电维修服务人员不少于2人，</w:t>
      </w:r>
      <w:r>
        <w:rPr>
          <w:rFonts w:hint="eastAsia" w:ascii="仿宋" w:hAnsi="仿宋" w:eastAsia="仿宋" w:cs="仿宋"/>
          <w:color w:val="000000"/>
          <w:sz w:val="24"/>
          <w:szCs w:val="24"/>
        </w:rPr>
        <w:t xml:space="preserve">如消控室服务</w:t>
      </w:r>
      <w:r>
        <w:rPr>
          <w:rFonts w:hint="eastAsia" w:ascii="仿宋" w:hAnsi="仿宋" w:eastAsia="仿宋" w:cs="仿宋"/>
          <w:color w:val="000000"/>
          <w:sz w:val="24"/>
          <w:szCs w:val="24"/>
        </w:rPr>
        <w:t xml:space="preserve">人员同时具有电工证的，可由其人员兼职。</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二、合同金额</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本合同金额为（大写）：人民币        整（</w:t>
      </w:r>
      <w:r>
        <w:rPr>
          <w:rFonts w:ascii="Calibri" w:hAnsi="Calibri" w:eastAsia="仿宋" w:cs="Calibri"/>
          <w:color w:val="000000"/>
          <w:sz w:val="24"/>
          <w:szCs w:val="24"/>
        </w:rPr>
        <w:t xml:space="preserve">¥</w:t>
      </w:r>
      <w:r>
        <w:rPr>
          <w:rFonts w:hint="eastAsia" w:ascii="仿宋" w:hAnsi="仿宋" w:eastAsia="仿宋" w:cs="仿宋"/>
          <w:color w:val="000000"/>
          <w:sz w:val="24"/>
          <w:szCs w:val="24"/>
        </w:rPr>
        <w:t xml:space="preserve">        ）。本合同金额为执行合同过程中涉及到的所有费用及税费。</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三、甲乙双方责任</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（一）甲方责任</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1、委派现场代表           ，联系电话：           ，对消防工程维护保养进度、质量性能进行监督，办理中间维修安装验收手续，负责签证，并组织有关人员熟悉本消防系统及其日常操作知识。负责协调配合乙方维护保养工作。</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2、在乙方检查维修间隙期间，甲方人员如发现异常情况，应及时通知乙方，让乙方能及时处理，使消防系统能够正常运行。 </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3、及时对乙方维保工作质量进行审核，按付款方式及时支付维保费用。</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4、不定期抽查乙方的维修保养记录， 如乙方不按维保方案进行维保，发现一次扣除100元维保费。</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5、甲方确保合同签订</w:t>
      </w:r>
      <w:r>
        <w:rPr>
          <w:rFonts w:hint="eastAsia" w:ascii="仿宋" w:hAnsi="仿宋" w:eastAsia="仿宋" w:cs="仿宋"/>
          <w:color w:val="000000"/>
          <w:sz w:val="24"/>
          <w:szCs w:val="24"/>
        </w:rPr>
        <w:t xml:space="preserve">时现有</w:t>
      </w:r>
      <w:r>
        <w:rPr>
          <w:rFonts w:hint="eastAsia" w:ascii="仿宋" w:hAnsi="仿宋" w:eastAsia="仿宋" w:cs="仿宋"/>
          <w:color w:val="000000"/>
          <w:sz w:val="24"/>
          <w:szCs w:val="24"/>
        </w:rPr>
        <w:t xml:space="preserve">消防系统完整有效且能正常运行，乙方免费配合甲方查找消防系统存在的问题，并提供解决方案，如甲方要求乙方维修的，甲方需支付乙方相应费用，具体费用双方协商确定。</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甲方应为消防控制室值班人员提供良好的执勤工作环境，关心消防控制室值班人员的生活，提供值班人员工作餐，为消防控制室值班人员提供必要的值班场所和办公设施(办公电话、桌、椅等)、手电筒、防护面罩、 ABC 干粉灭火器及对讲机。</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 检查监督乙方的服务质量，消防控制室值班人员上岗或变动前，须征得甲方同意，并对其值班人员考勤、考核，对不称职的值班人员有权要求乙方在三天内更换，</w:t>
      </w:r>
      <w:r>
        <w:rPr>
          <w:rFonts w:hint="eastAsia" w:ascii="仿宋" w:hAnsi="仿宋" w:eastAsia="仿宋" w:cs="仿宋"/>
          <w:color w:val="000000"/>
          <w:sz w:val="24"/>
          <w:szCs w:val="24"/>
        </w:rPr>
        <w:t xml:space="preserve">直至人员</w:t>
      </w:r>
      <w:r>
        <w:rPr>
          <w:rFonts w:hint="eastAsia" w:ascii="仿宋" w:hAnsi="仿宋" w:eastAsia="仿宋" w:cs="仿宋"/>
          <w:color w:val="000000"/>
          <w:sz w:val="24"/>
          <w:szCs w:val="24"/>
        </w:rPr>
        <w:t xml:space="preserve">合格为止。</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 按照本合同规定，根据考勤考核结果，按时向乙方支付服务费用。</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 甲方有权对乙方消防控制室值班人员进行相应的管理和监督，对消防控 </w:t>
      </w:r>
      <w:r>
        <w:rPr>
          <w:rFonts w:hint="eastAsia" w:ascii="仿宋" w:hAnsi="仿宋" w:eastAsia="仿宋" w:cs="仿宋"/>
          <w:color w:val="000000"/>
          <w:sz w:val="24"/>
          <w:szCs w:val="24"/>
        </w:rPr>
        <w:t xml:space="preserve">制室值班</w:t>
      </w:r>
      <w:r>
        <w:rPr>
          <w:rFonts w:hint="eastAsia" w:ascii="仿宋" w:hAnsi="仿宋" w:eastAsia="仿宋" w:cs="仿宋"/>
          <w:color w:val="000000"/>
          <w:sz w:val="24"/>
          <w:szCs w:val="24"/>
        </w:rPr>
        <w:t xml:space="preserve">人员违背本合同职责的行为及时批评教育，实事求是向乙方通报，必要时有权利要求乙方更换人员。不得指使消防控制室值班人员从事违法违纪犯罪活动。</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10、甲方有权对乙方消防控制室值班人员的渎职行为按公司关于消防安全方面的制度进行处罚并要求乙方进行整改和教育。</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（二）乙方责任</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具备消防设施维修保养的相应资质、资格，依照法律法规、技术标准和执业准则，开展建筑消防设施维修保养技术服务活动，对维修保养质量负责。按合同约定的范围做好维护保养及设备材料的安装调试工作。</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2、维修保养质量必须符合甲方要求，确保消防设施可靠正常运行，并且符合消防规范的要求。</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3、维保要求按照《</w:t>
      </w:r>
      <w:bookmarkStart w:id="197" w:name="OLE_LINK2"/>
      <w:r>
        <w:rPr>
          <w:rFonts w:hint="eastAsia" w:ascii="仿宋" w:hAnsi="仿宋" w:eastAsia="仿宋" w:cs="仿宋"/>
          <w:color w:val="000000"/>
          <w:sz w:val="24"/>
          <w:szCs w:val="24"/>
        </w:rPr>
        <w:t xml:space="preserve">建筑消防设施的维护管理</w:t>
      </w:r>
      <w:bookmarkEnd w:id="197"/>
      <w:r>
        <w:rPr>
          <w:rFonts w:hint="eastAsia" w:ascii="仿宋" w:hAnsi="仿宋" w:eastAsia="仿宋" w:cs="仿宋"/>
          <w:color w:val="000000"/>
          <w:sz w:val="24"/>
          <w:szCs w:val="24"/>
        </w:rPr>
        <w:t xml:space="preserve">》（GB25201）等消防技术标准规定的内容、</w:t>
      </w:r>
      <w:r>
        <w:rPr>
          <w:rFonts w:hint="eastAsia" w:ascii="仿宋" w:hAnsi="仿宋" w:eastAsia="仿宋" w:cs="仿宋"/>
          <w:color w:val="000000"/>
          <w:sz w:val="24"/>
          <w:szCs w:val="24"/>
        </w:rPr>
        <w:t xml:space="preserve">程序、周期等维保，定期检查维护各种消防设施，保证系统处于无故障状态。若因维保期间消防设施故障维保方没有及时进行维修导致消防设施没有发挥其功能，给甲方造成损失的，由乙方承担赔偿责任。</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4、发现有问题的设备应及时向甲方出具更换或检修报告。</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维保周期及维保内容必须与投标文件相符，维保前乙方维保人员必须到合同约定的甲方现场代表处签到，维保项目由甲方现场代表见证确认，维保内容记录时必须图文并茂并与实际相符。乙方根据《建筑消防设施的维护管理》（GB25201）规定的周期进行维保，并有详细的维保记录提供给甲方存档。</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6、根据维修保养对象的具体情况，拟定具体的维修保养工作方案，并至少指定2名以上持证执业人员负责实施。乙方联系人姓名：        ，联系方式：          ，在巡查、巡检中发现建筑消防设施存在问题、故障，或接到甲方通知要求维修的，紧急情况30分钟内到达，一般故障1小时内到达，能够当场修复的应当立即修复解决；没有条件立即修复解决的，应当在24小时内组织维修，尽快排除故障，确因无配件的问题，应及时向甲方汇报，并提出应急方案。</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7、对故障零部件提供临时备件，保障消防设施能够在紧急状态下发挥作用；对故障零部件确需更换的，向甲方提供建议，并出示更换部件报废证明。</w:t>
      </w:r>
      <w:r/>
    </w:p>
    <w:p>
      <w:pPr>
        <w:ind w:firstLine="480"/>
        <w:rPr>
          <w:color w:val="000000"/>
        </w:rPr>
      </w:pPr>
      <w:r>
        <w:rPr>
          <w:rFonts w:hint="eastAsia" w:ascii="仿宋" w:hAnsi="仿宋" w:eastAsia="仿宋" w:cs="仿宋"/>
          <w:color w:val="000000"/>
          <w:sz w:val="24"/>
          <w:szCs w:val="24"/>
        </w:rPr>
        <w:t xml:space="preserve">8、按市安全生产监督局的有关规定，由于乙方的原因所产生的工伤等安全事故及对甲方财产造成损失的由乙方负全责。</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9、乙方工作人员在工作时，应尽量将维护保养对甲方所产生的影响减少到最小，应严格遵守国家的法律及甲方的规章制度，乙方故意或过失导致甲方损失的需赔偿。</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对于甲方提供的图纸和技术资料以及属于甲方的检测报告，乙方有保密义务，除上级消防主管部门外，不得向第三人泄露，若有两个无利害关系人证明乙方向第三人泄露甲方的图纸技术资料及属于甲方的检验报告，甲方有权要求乙方按本合同总额的10％赔偿损失。</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11、消防维保期结束乙方应确保所有的消防设施正常运行并经甲方所选的有资质的消防检测单位检测合格后，移交给下一维保期的维保单位，乙方不履行正常交接手续的，甲方有权拒绝付款。</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12、配合甲方查明消防隐患，同时配合甲方进行消防知识培训及演练等工作，并对维保范围内消防设施进行定期维保。</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13、配合指导现场的二次装修，义务提供消防标准方面的咨询，协助施工方二次装修的消防验收，并有偿为甲方提供二次装修消防工程施工的服务。</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14、合同履行期间，乙方严格遵守消防法等相关法规，时刻保证甲方消防设施处于合格状态。</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15、乙方维护人员持证上岗，合同履行期间，乙方人员在维保场所出现的一切事故纠纷等，由乙方承担所有责任。</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16、乙方应免费为甲方相关人员培训消防知识、相关日常保养措施及应急救援措施。</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17、乙方必须为甲方提供符合甲方要求的消防控制室值班人员：</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(1)具有消防职业技能资格证书；</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(2)遵守控制室的各项规章制度；  </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(3)熟悉和掌握服务 范围内消防系统的工作原理和操作规程，熟悉各种按键的功能，能够熟练操作，能及时正确处理消防报警信号，掌握和了解消防设施的运行、误报警、故障等有 关情况；  </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(4)应当在岗在位，认真记录控制器日运行情况，每日检查火灾报警控制器的自检、消音、复位功能以及主备电源切换功能，消防联动控制器的运行状况，并认真填写《消防控制室值班记录》; </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(5)及时发现和处理设备故障，并填写《建筑消防设施故障处理记录》,做好</w:t>
      </w:r>
      <w:r>
        <w:rPr>
          <w:rFonts w:hint="eastAsia" w:ascii="仿宋" w:hAnsi="仿宋" w:eastAsia="仿宋" w:cs="仿宋"/>
          <w:color w:val="000000"/>
          <w:sz w:val="24"/>
          <w:szCs w:val="24"/>
        </w:rPr>
        <w:t xml:space="preserve">相关台</w:t>
      </w:r>
      <w:r>
        <w:rPr>
          <w:rFonts w:hint="eastAsia" w:ascii="仿宋" w:hAnsi="仿宋" w:eastAsia="仿宋" w:cs="仿宋"/>
          <w:color w:val="000000"/>
          <w:sz w:val="24"/>
          <w:szCs w:val="24"/>
        </w:rPr>
        <w:t xml:space="preserve">账，并由甲方主管安全人员 确认；</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(6)熟练掌握公安部《消防控制室管理及应急程序》,火灾情况下能够按照程序开展灭火救援工作；  </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有责任心，如果经甲方试用不符合要求，或违反甲方有关管理制度和工作要求，经教育没有改进的，甲方可要求更换消防控制室值班人员，但应提前15天告知乙方，以便乙方调换其他队员，情节严重的甲方可终止合同；乙方值班范围内出现设备人为损坏、人员</w:t>
      </w:r>
      <w:r>
        <w:rPr>
          <w:rFonts w:hint="eastAsia" w:ascii="仿宋" w:hAnsi="仿宋" w:eastAsia="仿宋" w:cs="仿宋"/>
          <w:color w:val="000000"/>
          <w:sz w:val="24"/>
          <w:szCs w:val="24"/>
        </w:rPr>
        <w:t xml:space="preserve">不</w:t>
      </w:r>
      <w:r>
        <w:rPr>
          <w:rFonts w:hint="eastAsia" w:ascii="仿宋" w:hAnsi="仿宋" w:eastAsia="仿宋" w:cs="仿宋"/>
          <w:color w:val="000000"/>
          <w:sz w:val="24"/>
          <w:szCs w:val="24"/>
        </w:rPr>
        <w:t xml:space="preserve">在岗、消防系统报警 后不及时处理等情况或乙方消防控制室值班人员行为不当，对甲方造成损失的，乙方承担一切责任并予以赔偿；负责所属范围内消防设施的点检及巡查。</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消防控制室值班人员在执勤时，必须服从甲方、甲方所在地消防大队和乙方的领导，认真学习业务和法律知识，尽职尽责，为甲方提供优质的消防控制室值班服务；必须按时上岗，并坚守岗位，尽职尽责，不得脱岗、替岗、睡岗，严禁值班前或值班时饮酒或在值班时进行娱乐活动，因确有特殊情况不能到岗的，应提前向甲方及乙方单位主管领导请假，经批准后，由同等职务的人员代替值班；必须认真维护责任区正常工作秩序，对现场发现的消防系统报警信号及时记录并通知甲方及相关第三方。</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19、消防控制室交接班时，带班领导和前后两班人员均应在场，在认真填写完值班交接班记录，确认现场物品无损坏、丢失并在值班交接班记录上签字后，交班者方可离开，接班人员未到岗前交班人员不得擅自离岗。</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20、消防控制室工作人员要爱护消防控制室的设施，保持控制室内的卫生。</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禁止无关人员进入消防控制室，随意触动设备。消防控制室内严禁存放易燃易爆危险物品和堆放与设备运行无关的物品或杂物，禁止与消防控制室无关的电气线路和管道穿过。消防控制室内严禁吸烟或动用明火。</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22、对本</w:t>
      </w:r>
      <w:r>
        <w:rPr>
          <w:rFonts w:hint="eastAsia" w:ascii="仿宋" w:hAnsi="仿宋" w:eastAsia="仿宋" w:cs="仿宋"/>
          <w:color w:val="000000"/>
          <w:sz w:val="24"/>
          <w:szCs w:val="24"/>
        </w:rPr>
        <w:t xml:space="preserve">项目消防</w:t>
      </w:r>
      <w:r>
        <w:rPr>
          <w:rFonts w:hint="eastAsia" w:ascii="仿宋" w:hAnsi="仿宋" w:eastAsia="仿宋" w:cs="仿宋"/>
          <w:color w:val="000000"/>
          <w:sz w:val="24"/>
          <w:szCs w:val="24"/>
        </w:rPr>
        <w:t xml:space="preserve">控制室值班人员进行人事管理及行政管理等，定期对本项目值班人员进行监督，确保人员到岗，并做好必要的记录。</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23、履行合同所约定的服务内容，及时足额发放人员工资报酬，依法办理值班人员的各项社会保险，提供必要的劳动保障用品。所发生的劳动争议(工伤事故处理)概由乙方负责。</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24、乙方应保证严格遵守有关的法律法规，特别是有关员工劳动保障或福利政策，同时承诺遵守甲方的包括安全生产、劳动卫生等各项指导原则。乙方消防控制室值班人员在工作过程中发生的</w:t>
      </w:r>
      <w:r>
        <w:rPr>
          <w:rFonts w:hint="eastAsia" w:ascii="仿宋" w:hAnsi="仿宋" w:eastAsia="仿宋" w:cs="仿宋"/>
          <w:color w:val="000000"/>
          <w:sz w:val="24"/>
          <w:szCs w:val="24"/>
        </w:rPr>
        <w:t xml:space="preserve">一</w:t>
      </w:r>
      <w:r>
        <w:rPr>
          <w:rFonts w:hint="eastAsia" w:ascii="仿宋" w:hAnsi="仿宋" w:eastAsia="仿宋" w:cs="仿宋"/>
          <w:color w:val="000000"/>
          <w:sz w:val="24"/>
          <w:szCs w:val="24"/>
        </w:rPr>
        <w:t xml:space="preserve">切伤、亡事故，一律由乙方自行解决，不得牵涉甲方。</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25、所有消防控制室值班人员的工资福利、保险等由乙方确定，凡消防控制室值班人员劳动用工关系归乙方全权管理与甲方无关。</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26、合同履行期间，乙方根据甲方的消防控制室值班工作需要定岗、定人员、定任务、定制度并报备甲方，乙方人员做好消防控制室值班服务工作。</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27、自消防维保合同签订之日起，乙方保证甲方的消防设施完好有效。</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四、违约责任</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1、甲乙双方任何一方违反合同，造成对方经济损失的，应给予对方经济赔偿。</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2、乙方如迟延履行合同、不完全履行合同，除支付违约金外，乙方仍应实际履行合同；不履行或履行合同不符合约定，甲方有权解除合同，并就乙方违约给甲方造成的损失向乙方索赔。</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3、甲方无正当理由未按照合同约定期限付款，每天按当期应付未付服务费的0.5%向乙方支付滞纳金，甲方应付费用拖欠60天后，乙方有权终止本合同承担的管理目标及责任。</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4、乙方未能履行合同义务（除不可抗力因素外），不能完成管理和服务目标，乙方应向甲方支付合同价5%的违约金。</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5、乙方应对所提供的服务项目与合同要求不符、或服务过程出现的</w:t>
      </w:r>
      <w:r>
        <w:rPr>
          <w:rFonts w:hint="eastAsia" w:ascii="仿宋" w:hAnsi="仿宋" w:eastAsia="仿宋" w:cs="仿宋"/>
          <w:color w:val="000000"/>
          <w:sz w:val="24"/>
          <w:szCs w:val="24"/>
        </w:rPr>
        <w:t xml:space="preserve">失误按</w:t>
      </w:r>
      <w:r>
        <w:rPr>
          <w:rFonts w:hint="eastAsia" w:ascii="仿宋" w:hAnsi="仿宋" w:eastAsia="仿宋" w:cs="仿宋"/>
          <w:color w:val="000000"/>
          <w:sz w:val="24"/>
          <w:szCs w:val="24"/>
        </w:rPr>
        <w:t xml:space="preserve">下述情形及规定承担相应责任：除法律规定的不可抗力原因外，服务正常工作不得中断。如因乙方原因中断运行的，每发生一次，乙方承担相关损失，并支付合同价5%的违约金。出现一般性失误时，第一次由甲方进行口头提醒，第二次甲方将提出书面整改通知，如提出书面整改通知，乙方应支付合同价5%的违约金；出现较大失误时，甲方直接提出书面整改通知，出现严重</w:t>
      </w:r>
      <w:r>
        <w:rPr>
          <w:rFonts w:hint="eastAsia" w:ascii="仿宋" w:hAnsi="仿宋" w:eastAsia="仿宋" w:cs="仿宋"/>
          <w:color w:val="000000"/>
          <w:sz w:val="24"/>
          <w:szCs w:val="24"/>
        </w:rPr>
        <w:t xml:space="preserve">失误时，甲方提出警告或终止合同通知，乙方承担相关损失的同时应支付合同价5%的违约金。对因上述原因终止合同而造成乙方的直接损失和间接损失，甲方不给予补偿和赔偿。</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6、如因乙方人员操作失误或维保工作不到位造成的消防安全事故，给甲方造成经济损失的，乙方应承担全部赔偿责任。</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7、乙方在维修保养、检查测试中弄虚作假或严重不负责任的，甲方有权解除维修保养合同。</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rPr>
          <w:rFonts w:hint="eastAsia" w:ascii="仿宋" w:hAnsi="仿宋" w:eastAsia="仿宋" w:cs="宋体"/>
          <w:color w:val="000000"/>
          <w:sz w:val="24"/>
          <w:szCs w:val="24"/>
        </w:rPr>
        <w:t xml:space="preserve">乙方应确保消防系统始终处于正常的工作状态，如因未按约定正常维护，导致消防设施损坏失效的，维护、复检费用应全部由乙方承担，并支付合同价10%</w:t>
      </w:r>
      <w:r>
        <w:rPr>
          <w:rFonts w:hint="eastAsia" w:ascii="仿宋" w:hAnsi="仿宋" w:eastAsia="仿宋" w:cs="仿宋"/>
          <w:color w:val="000000"/>
          <w:sz w:val="24"/>
          <w:szCs w:val="24"/>
        </w:rPr>
        <w:t xml:space="preserve">的违约金。</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9、乙方有转包或分包行为的，甲方有权拒绝支付相关服务费用，以及乙方为完成服务项目所支付的任何材料费用。</w:t>
      </w:r>
      <w:r/>
    </w:p>
    <w:p>
      <w:pPr>
        <w:ind w:firstLine="480"/>
        <w:spacing w:line="360" w:lineRule="auto"/>
        <w:rPr>
          <w:rFonts w:hint="eastAsia" w:ascii="仿宋" w:hAnsi="仿宋" w:eastAsia="仿宋" w:cs="宋体"/>
          <w:b/>
          <w:color w:val="000000"/>
          <w:sz w:val="24"/>
          <w:szCs w:val="24"/>
        </w:rPr>
      </w:pPr>
      <w:r>
        <w:rPr>
          <w:rFonts w:hint="eastAsia" w:ascii="仿宋" w:hAnsi="仿宋" w:eastAsia="仿宋" w:cs="仿宋"/>
          <w:color w:val="000000"/>
          <w:sz w:val="24"/>
          <w:szCs w:val="24"/>
        </w:rPr>
        <w:t xml:space="preserve">五、</w:t>
      </w:r>
      <w:r>
        <w:rPr>
          <w:rFonts w:hint="eastAsia" w:ascii="仿宋" w:hAnsi="仿宋" w:eastAsia="仿宋" w:cs="宋体"/>
          <w:bCs/>
          <w:color w:val="000000"/>
          <w:sz w:val="24"/>
          <w:szCs w:val="24"/>
        </w:rPr>
        <w:t xml:space="preserve">考核方案</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每月考核一次，考核基础分为100分。出现2次考核得分70分以下，即报财政监管部门解除合同。</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具体考核内容如下：</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2"/>
        <w:gridCol w:w="5922"/>
        <w:gridCol w:w="1009"/>
        <w:gridCol w:w="1084"/>
        <w:gridCol w:w="1067"/>
      </w:tblGrid>
      <w:tr>
        <w:trPr>
          <w:jc w:val="center"/>
        </w:trPr>
        <w:tc>
          <w:tcPr>
            <w:tcW w:w="77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序号</w:t>
            </w:r>
            <w:r/>
          </w:p>
        </w:tc>
        <w:tc>
          <w:tcPr>
            <w:tcW w:w="592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考核内容（包括但不限于）</w:t>
            </w:r>
            <w:r/>
          </w:p>
        </w:tc>
        <w:tc>
          <w:tcPr>
            <w:tcW w:w="1009"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标准分值</w:t>
            </w:r>
            <w:r/>
          </w:p>
        </w:tc>
        <w:tc>
          <w:tcPr>
            <w:tcW w:w="1084"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扣分说明</w:t>
            </w:r>
            <w:r/>
          </w:p>
        </w:tc>
        <w:tc>
          <w:tcPr>
            <w:tcW w:w="1067"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得分</w:t>
            </w:r>
            <w:r/>
          </w:p>
        </w:tc>
      </w:tr>
      <w:tr>
        <w:trPr>
          <w:jc w:val="center"/>
        </w:trPr>
        <w:tc>
          <w:tcPr>
            <w:tcW w:w="77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w:t>
            </w:r>
            <w:r/>
          </w:p>
        </w:tc>
        <w:tc>
          <w:tcPr>
            <w:tcW w:w="592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工作认真负责，统一穿戴工作服，着装整洁。严禁发生争吵、打架斗殴等违规行为；严禁迟到、早退，不得擅自脱岗、睡岗、随意调班；严禁吸烟、酒后上岗，不做与本职工作无关的事情。</w:t>
            </w:r>
            <w:r/>
          </w:p>
        </w:tc>
        <w:tc>
          <w:tcPr>
            <w:tcW w:w="1009"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10分</w:t>
            </w:r>
            <w:r/>
          </w:p>
        </w:tc>
        <w:tc>
          <w:tcPr>
            <w:tcW w:w="1084"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Cs w:val="21"/>
                <w:lang w:bidi="ar"/>
              </w:rPr>
              <w:t xml:space="preserve">2分/次</w:t>
            </w:r>
            <w:r/>
          </w:p>
        </w:tc>
        <w:tc>
          <w:tcPr>
            <w:tcW w:w="1067" w:type="dxa"/>
            <w:vAlign w:val="center"/>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r>
      <w:tr>
        <w:trPr>
          <w:jc w:val="center"/>
        </w:trPr>
        <w:tc>
          <w:tcPr>
            <w:tcW w:w="77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w:t>
            </w:r>
            <w:r/>
          </w:p>
        </w:tc>
        <w:tc>
          <w:tcPr>
            <w:tcW w:w="592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未执行交接班制度或接班人员未到擅自下班的、未按时填写当班日记、记录不详细（字迹模糊）的</w:t>
            </w:r>
            <w:r/>
          </w:p>
        </w:tc>
        <w:tc>
          <w:tcPr>
            <w:tcW w:w="1009"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5分</w:t>
            </w:r>
            <w:r/>
          </w:p>
        </w:tc>
        <w:tc>
          <w:tcPr>
            <w:tcW w:w="1084"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Cs w:val="21"/>
                <w:lang w:bidi="ar"/>
              </w:rPr>
              <w:t xml:space="preserve">1分/次</w:t>
            </w:r>
            <w:r/>
          </w:p>
        </w:tc>
        <w:tc>
          <w:tcPr>
            <w:tcW w:w="1067" w:type="dxa"/>
            <w:vAlign w:val="center"/>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r>
      <w:tr>
        <w:trPr>
          <w:jc w:val="center"/>
        </w:trPr>
        <w:tc>
          <w:tcPr>
            <w:tcW w:w="77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w:t>
            </w:r>
            <w:r/>
          </w:p>
        </w:tc>
        <w:tc>
          <w:tcPr>
            <w:tcW w:w="592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未按国家规定持证上岗的</w:t>
            </w:r>
            <w:r/>
          </w:p>
        </w:tc>
        <w:tc>
          <w:tcPr>
            <w:tcW w:w="1009"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6分</w:t>
            </w:r>
            <w:r/>
          </w:p>
        </w:tc>
        <w:tc>
          <w:tcPr>
            <w:tcW w:w="1084"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Cs w:val="21"/>
                <w:lang w:bidi="ar"/>
              </w:rPr>
              <w:t xml:space="preserve">2分/次</w:t>
            </w:r>
            <w:r/>
          </w:p>
        </w:tc>
        <w:tc>
          <w:tcPr>
            <w:tcW w:w="1067" w:type="dxa"/>
            <w:vAlign w:val="center"/>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r>
      <w:tr>
        <w:trPr>
          <w:jc w:val="center"/>
        </w:trPr>
        <w:tc>
          <w:tcPr>
            <w:tcW w:w="77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4</w:t>
            </w:r>
            <w:r/>
          </w:p>
        </w:tc>
        <w:tc>
          <w:tcPr>
            <w:tcW w:w="592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因工作差错或未按时完成工作受到领导批评的（</w:t>
            </w:r>
            <w:r>
              <w:rPr>
                <w:rFonts w:hint="eastAsia" w:ascii="仿宋" w:hAnsi="仿宋" w:eastAsia="仿宋" w:cs="宋体"/>
                <w:color w:val="000000"/>
                <w:sz w:val="24"/>
                <w:szCs w:val="24"/>
              </w:rPr>
              <w:t xml:space="preserve">含会议</w:t>
            </w:r>
            <w:r>
              <w:rPr>
                <w:rFonts w:hint="eastAsia" w:ascii="仿宋" w:hAnsi="仿宋" w:eastAsia="仿宋" w:cs="宋体"/>
                <w:color w:val="000000"/>
                <w:sz w:val="24"/>
                <w:szCs w:val="24"/>
              </w:rPr>
              <w:t xml:space="preserve">批评、书面通报等）</w:t>
            </w:r>
            <w:r/>
          </w:p>
        </w:tc>
        <w:tc>
          <w:tcPr>
            <w:tcW w:w="1009"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5分</w:t>
            </w:r>
            <w:r/>
          </w:p>
        </w:tc>
        <w:tc>
          <w:tcPr>
            <w:tcW w:w="1084"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Cs w:val="21"/>
                <w:lang w:bidi="ar"/>
              </w:rPr>
              <w:t xml:space="preserve">1分/次</w:t>
            </w:r>
            <w:r/>
          </w:p>
        </w:tc>
        <w:tc>
          <w:tcPr>
            <w:tcW w:w="1067" w:type="dxa"/>
            <w:vAlign w:val="center"/>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r>
      <w:tr>
        <w:trPr>
          <w:jc w:val="center"/>
        </w:trPr>
        <w:tc>
          <w:tcPr>
            <w:tcW w:w="77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5</w:t>
            </w:r>
            <w:r/>
          </w:p>
        </w:tc>
        <w:tc>
          <w:tcPr>
            <w:tcW w:w="592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未遵守相关消防法律法规或消防安全管理制度</w:t>
            </w:r>
            <w:r/>
          </w:p>
        </w:tc>
        <w:tc>
          <w:tcPr>
            <w:tcW w:w="1009"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4分</w:t>
            </w:r>
            <w:r/>
          </w:p>
        </w:tc>
        <w:tc>
          <w:tcPr>
            <w:tcW w:w="1084"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Cs w:val="21"/>
                <w:lang w:bidi="ar"/>
              </w:rPr>
              <w:t xml:space="preserve">2分/次</w:t>
            </w:r>
            <w:r/>
          </w:p>
        </w:tc>
        <w:tc>
          <w:tcPr>
            <w:tcW w:w="1067" w:type="dxa"/>
            <w:vAlign w:val="center"/>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r>
      <w:tr>
        <w:trPr>
          <w:jc w:val="center"/>
        </w:trPr>
        <w:tc>
          <w:tcPr>
            <w:tcW w:w="77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6</w:t>
            </w:r>
            <w:r/>
          </w:p>
        </w:tc>
        <w:tc>
          <w:tcPr>
            <w:tcW w:w="592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未按要求对现场人员进行安全作业培训，并进行安全作业检查、防护和监督等工作</w:t>
            </w:r>
            <w:r/>
          </w:p>
        </w:tc>
        <w:tc>
          <w:tcPr>
            <w:tcW w:w="1009"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4分</w:t>
            </w:r>
            <w:r/>
          </w:p>
        </w:tc>
        <w:tc>
          <w:tcPr>
            <w:tcW w:w="1084"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Cs w:val="21"/>
                <w:lang w:bidi="ar"/>
              </w:rPr>
              <w:t xml:space="preserve">1分/次</w:t>
            </w:r>
            <w:r/>
          </w:p>
        </w:tc>
        <w:tc>
          <w:tcPr>
            <w:tcW w:w="1067" w:type="dxa"/>
            <w:vAlign w:val="center"/>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r>
      <w:tr>
        <w:trPr>
          <w:jc w:val="center"/>
        </w:trPr>
        <w:tc>
          <w:tcPr>
            <w:tcW w:w="77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7</w:t>
            </w:r>
            <w:r/>
          </w:p>
        </w:tc>
        <w:tc>
          <w:tcPr>
            <w:tcW w:w="592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未按要求及时完成各种设施设备日常保养、维护工作的</w:t>
            </w:r>
            <w:r/>
          </w:p>
        </w:tc>
        <w:tc>
          <w:tcPr>
            <w:tcW w:w="1009"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4分</w:t>
            </w:r>
            <w:r/>
          </w:p>
        </w:tc>
        <w:tc>
          <w:tcPr>
            <w:tcW w:w="1084"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Cs w:val="21"/>
                <w:lang w:bidi="ar"/>
              </w:rPr>
              <w:t xml:space="preserve">2分/次</w:t>
            </w:r>
            <w:r/>
          </w:p>
        </w:tc>
        <w:tc>
          <w:tcPr>
            <w:tcW w:w="1067" w:type="dxa"/>
            <w:vAlign w:val="center"/>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r>
      <w:tr>
        <w:trPr>
          <w:jc w:val="center"/>
        </w:trPr>
        <w:tc>
          <w:tcPr>
            <w:tcW w:w="77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8</w:t>
            </w:r>
            <w:r/>
          </w:p>
        </w:tc>
        <w:tc>
          <w:tcPr>
            <w:tcW w:w="592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发生火情时，消防系统相关联动装置</w:t>
            </w:r>
            <w:r>
              <w:rPr>
                <w:rFonts w:hint="eastAsia" w:ascii="仿宋" w:hAnsi="仿宋" w:eastAsia="仿宋" w:cs="宋体"/>
                <w:color w:val="000000"/>
                <w:sz w:val="24"/>
                <w:szCs w:val="24"/>
              </w:rPr>
              <w:t xml:space="preserve">未动作</w:t>
            </w:r>
            <w:r>
              <w:rPr>
                <w:rFonts w:hint="eastAsia" w:ascii="仿宋" w:hAnsi="仿宋" w:eastAsia="仿宋" w:cs="宋体"/>
                <w:color w:val="000000"/>
                <w:sz w:val="24"/>
                <w:szCs w:val="24"/>
              </w:rPr>
              <w:t xml:space="preserve">或动作滞后的</w:t>
            </w:r>
            <w:r/>
          </w:p>
        </w:tc>
        <w:tc>
          <w:tcPr>
            <w:tcW w:w="1009"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6分</w:t>
            </w:r>
            <w:r/>
          </w:p>
        </w:tc>
        <w:tc>
          <w:tcPr>
            <w:tcW w:w="1084"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Cs w:val="21"/>
                <w:lang w:bidi="ar"/>
              </w:rPr>
              <w:t xml:space="preserve">2分/次</w:t>
            </w:r>
            <w:r/>
          </w:p>
        </w:tc>
        <w:tc>
          <w:tcPr>
            <w:tcW w:w="1067" w:type="dxa"/>
            <w:vAlign w:val="center"/>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r>
      <w:tr>
        <w:trPr>
          <w:jc w:val="center"/>
        </w:trPr>
        <w:tc>
          <w:tcPr>
            <w:tcW w:w="77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9</w:t>
            </w:r>
            <w:r/>
          </w:p>
        </w:tc>
        <w:tc>
          <w:tcPr>
            <w:tcW w:w="592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各类设施设备维护保养未达标的</w:t>
            </w:r>
            <w:r/>
          </w:p>
        </w:tc>
        <w:tc>
          <w:tcPr>
            <w:tcW w:w="1009"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5分</w:t>
            </w:r>
            <w:r/>
          </w:p>
        </w:tc>
        <w:tc>
          <w:tcPr>
            <w:tcW w:w="1084"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Cs w:val="21"/>
                <w:lang w:bidi="ar"/>
              </w:rPr>
              <w:t xml:space="preserve">5分/次</w:t>
            </w:r>
            <w:r/>
          </w:p>
        </w:tc>
        <w:tc>
          <w:tcPr>
            <w:tcW w:w="1067" w:type="dxa"/>
            <w:vAlign w:val="center"/>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r>
      <w:tr>
        <w:trPr>
          <w:jc w:val="center"/>
        </w:trPr>
        <w:tc>
          <w:tcPr>
            <w:tcW w:w="77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10</w:t>
            </w:r>
            <w:r/>
          </w:p>
        </w:tc>
        <w:tc>
          <w:tcPr>
            <w:tcW w:w="592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未通过相关部门对消防系统检测和考核的</w:t>
            </w:r>
            <w:r/>
          </w:p>
        </w:tc>
        <w:tc>
          <w:tcPr>
            <w:tcW w:w="1009"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10分</w:t>
            </w:r>
            <w:r/>
          </w:p>
        </w:tc>
        <w:tc>
          <w:tcPr>
            <w:tcW w:w="1084"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Cs w:val="21"/>
                <w:lang w:bidi="ar"/>
              </w:rPr>
              <w:t xml:space="preserve">5分/次</w:t>
            </w:r>
            <w:r/>
          </w:p>
        </w:tc>
        <w:tc>
          <w:tcPr>
            <w:tcW w:w="1067" w:type="dxa"/>
            <w:vAlign w:val="center"/>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r>
      <w:tr>
        <w:trPr>
          <w:jc w:val="center"/>
        </w:trPr>
        <w:tc>
          <w:tcPr>
            <w:tcW w:w="77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11</w:t>
            </w:r>
            <w:r/>
          </w:p>
        </w:tc>
        <w:tc>
          <w:tcPr>
            <w:tcW w:w="592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确保消防水泵、稳压泵、增压泵及所有相关设备运行正常，各水箱水位正常。存在问题即扣分。</w:t>
            </w:r>
            <w:r/>
          </w:p>
        </w:tc>
        <w:tc>
          <w:tcPr>
            <w:tcW w:w="1009"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6分</w:t>
            </w:r>
            <w:r/>
          </w:p>
        </w:tc>
        <w:tc>
          <w:tcPr>
            <w:tcW w:w="1084"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Cs w:val="21"/>
                <w:lang w:bidi="ar"/>
              </w:rPr>
              <w:t xml:space="preserve">2分/次</w:t>
            </w:r>
            <w:r/>
          </w:p>
        </w:tc>
        <w:tc>
          <w:tcPr>
            <w:tcW w:w="1067" w:type="dxa"/>
            <w:vAlign w:val="center"/>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r>
      <w:tr>
        <w:trPr>
          <w:jc w:val="center"/>
        </w:trPr>
        <w:tc>
          <w:tcPr>
            <w:tcW w:w="77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12</w:t>
            </w:r>
            <w:r/>
          </w:p>
        </w:tc>
        <w:tc>
          <w:tcPr>
            <w:tcW w:w="592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每季度对手动报警器、喷淋泵、消火栓泵及管道系统的阀门轴芯上润滑油，对正压风口、防火阀、风机除锈及上润滑油。未完成扣分。</w:t>
            </w:r>
            <w:r/>
          </w:p>
        </w:tc>
        <w:tc>
          <w:tcPr>
            <w:tcW w:w="1009"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5分</w:t>
            </w:r>
            <w:r/>
          </w:p>
        </w:tc>
        <w:tc>
          <w:tcPr>
            <w:tcW w:w="1084"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Cs w:val="21"/>
                <w:lang w:bidi="ar"/>
              </w:rPr>
              <w:t xml:space="preserve">1分/次</w:t>
            </w:r>
            <w:r/>
          </w:p>
        </w:tc>
        <w:tc>
          <w:tcPr>
            <w:tcW w:w="1067" w:type="dxa"/>
            <w:vAlign w:val="center"/>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r>
      <w:tr>
        <w:trPr>
          <w:jc w:val="center"/>
        </w:trPr>
        <w:tc>
          <w:tcPr>
            <w:tcW w:w="77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13</w:t>
            </w:r>
            <w:r/>
          </w:p>
        </w:tc>
        <w:tc>
          <w:tcPr>
            <w:tcW w:w="592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发现小隐患在12小时内排除修复，大的隐患在24小时内排除修复，重大隐患在36小时内排除修复，隐患出现后立即采取有效应急措施。未按要求执行即扣分</w:t>
            </w:r>
            <w:r/>
          </w:p>
        </w:tc>
        <w:tc>
          <w:tcPr>
            <w:tcW w:w="1009"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10分</w:t>
            </w:r>
            <w:r/>
          </w:p>
        </w:tc>
        <w:tc>
          <w:tcPr>
            <w:tcW w:w="1084"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Cs w:val="21"/>
                <w:lang w:bidi="ar"/>
              </w:rPr>
              <w:t xml:space="preserve">5分/次</w:t>
            </w:r>
            <w:r/>
          </w:p>
        </w:tc>
        <w:tc>
          <w:tcPr>
            <w:tcW w:w="1067" w:type="dxa"/>
            <w:vAlign w:val="center"/>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r>
      <w:tr>
        <w:trPr>
          <w:jc w:val="center"/>
        </w:trPr>
        <w:tc>
          <w:tcPr>
            <w:tcW w:w="77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14</w:t>
            </w:r>
            <w:r/>
          </w:p>
        </w:tc>
        <w:tc>
          <w:tcPr>
            <w:tcW w:w="592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对消防水系统进行末端试水，室外消火栓抽查、检查，确保室内外消火栓的完整好用，消防水出水压</w:t>
            </w:r>
            <w:r>
              <w:rPr>
                <w:rFonts w:hint="eastAsia" w:ascii="仿宋" w:hAnsi="仿宋" w:eastAsia="仿宋" w:cs="宋体"/>
                <w:color w:val="000000"/>
                <w:sz w:val="24"/>
                <w:szCs w:val="24"/>
              </w:rPr>
              <w:t xml:space="preserve">力、流量不符合消防规范的</w:t>
            </w:r>
            <w:r/>
          </w:p>
        </w:tc>
        <w:tc>
          <w:tcPr>
            <w:tcW w:w="1009"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10分</w:t>
            </w:r>
            <w:r/>
          </w:p>
        </w:tc>
        <w:tc>
          <w:tcPr>
            <w:tcW w:w="1084"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Cs w:val="21"/>
                <w:lang w:bidi="ar"/>
              </w:rPr>
              <w:t xml:space="preserve">2分/次</w:t>
            </w:r>
            <w:r/>
          </w:p>
        </w:tc>
        <w:tc>
          <w:tcPr>
            <w:tcW w:w="1067" w:type="dxa"/>
            <w:vAlign w:val="center"/>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r>
      <w:tr>
        <w:trPr>
          <w:jc w:val="center"/>
        </w:trPr>
        <w:tc>
          <w:tcPr>
            <w:tcW w:w="77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15</w:t>
            </w:r>
            <w:r/>
          </w:p>
        </w:tc>
        <w:tc>
          <w:tcPr>
            <w:tcW w:w="592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未按要求及时完成照明灯具故障检查修复、低压强电线路桥架故障检查修复、管路渗漏检查维修、配电房水泵房维护检查的</w:t>
            </w:r>
            <w:r/>
          </w:p>
        </w:tc>
        <w:tc>
          <w:tcPr>
            <w:tcW w:w="1009"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10分</w:t>
            </w:r>
            <w:r/>
          </w:p>
        </w:tc>
        <w:tc>
          <w:tcPr>
            <w:tcW w:w="1084"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Cs w:val="21"/>
                <w:lang w:bidi="ar"/>
              </w:rPr>
              <w:t xml:space="preserve">2分/次</w:t>
            </w:r>
            <w:r/>
          </w:p>
        </w:tc>
        <w:tc>
          <w:tcPr>
            <w:tcW w:w="1067" w:type="dxa"/>
            <w:vAlign w:val="center"/>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r>
      <w:tr>
        <w:trPr>
          <w:jc w:val="center"/>
        </w:trPr>
        <w:tc>
          <w:tcPr>
            <w:gridSpan w:val="5"/>
            <w:tcW w:w="9854"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单位：                                                      总分：</w:t>
            </w:r>
            <w:r/>
          </w:p>
        </w:tc>
      </w:tr>
      <w:tr>
        <w:trPr>
          <w:jc w:val="center"/>
        </w:trPr>
        <w:tc>
          <w:tcPr>
            <w:gridSpan w:val="5"/>
            <w:tcW w:w="9854"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考核人：                                                   考核时间：</w:t>
            </w:r>
            <w:r/>
          </w:p>
        </w:tc>
      </w:tr>
    </w:tbl>
    <w:p>
      <w:pPr>
        <w:ind w:firstLine="480"/>
        <w:rPr>
          <w:rFonts w:hint="eastAsia" w:ascii="仿宋" w:hAnsi="仿宋" w:eastAsia="仿宋" w:cs="仿宋"/>
          <w:color w:val="000000"/>
          <w:sz w:val="24"/>
          <w:szCs w:val="24"/>
        </w:rPr>
      </w:pPr>
      <w:r>
        <w:rPr>
          <w:rFonts w:hint="eastAsia" w:ascii="仿宋" w:hAnsi="仿宋" w:eastAsia="仿宋" w:cs="宋体"/>
          <w:color w:val="000000"/>
          <w:sz w:val="24"/>
          <w:szCs w:val="24"/>
        </w:rPr>
        <w:t xml:space="preserve">注：1.采购人对供应商每月服务质量的考核结果作为支付服务费的依据。考核所扣费用从当月的服务费中扣除。</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六、付款方式</w:t>
      </w:r>
      <w:r/>
    </w:p>
    <w:p>
      <w:pPr>
        <w:ind w:firstLine="480"/>
        <w:spacing w:line="460" w:lineRule="exact"/>
        <w:rPr>
          <w:rFonts w:hint="eastAsia" w:ascii="仿宋" w:hAnsi="仿宋" w:eastAsia="仿宋"/>
          <w:color w:val="000000"/>
          <w:sz w:val="24"/>
        </w:rPr>
      </w:pPr>
      <w:r>
        <w:rPr>
          <w:rFonts w:hint="eastAsia" w:ascii="仿宋" w:hAnsi="仿宋" w:eastAsia="仿宋"/>
          <w:color w:val="000000"/>
          <w:sz w:val="24"/>
        </w:rPr>
        <w:t xml:space="preserve">合同签订后，甲方在收到乙方发票后10个工作日内，支付合同价款的10%作为预付款；维保服务费用由甲方按月考核结果进行支付，甲方在收到乙方发票后10个工作日内将上一个月应付费用支付给乙方；支付最后一个月服务费用前，乙方须提交消防设施年度检测及现状情况报告并与接替供应商做好交接手续。</w:t>
      </w:r>
      <w:r/>
    </w:p>
    <w:p>
      <w:pPr>
        <w:ind w:firstLine="480"/>
        <w:spacing w:line="460" w:lineRule="exact"/>
        <w:rPr>
          <w:rFonts w:hint="eastAsia" w:ascii="仿宋" w:hAnsi="仿宋" w:eastAsia="仿宋"/>
          <w:color w:val="000000"/>
          <w:sz w:val="24"/>
        </w:rPr>
      </w:pPr>
      <w:r>
        <w:rPr>
          <w:rFonts w:hint="eastAsia" w:ascii="仿宋" w:hAnsi="仿宋" w:eastAsia="仿宋"/>
          <w:color w:val="000000"/>
          <w:sz w:val="24"/>
        </w:rPr>
        <w:t xml:space="preserve">注：1.在签订合同时，乙方明确表示无需预付款或者主动要求降低预付款比例的金额，采购人可不适用预付款规定。</w:t>
      </w:r>
      <w:r/>
    </w:p>
    <w:p>
      <w:pPr>
        <w:ind w:firstLine="480"/>
        <w:spacing w:line="400" w:lineRule="exact"/>
        <w:rPr>
          <w:rFonts w:hint="eastAsia" w:ascii="仿宋" w:hAnsi="仿宋" w:eastAsia="仿宋" w:cs="Courier New"/>
          <w:color w:val="000000"/>
          <w:sz w:val="24"/>
          <w:szCs w:val="24"/>
        </w:rPr>
      </w:pPr>
      <w:r>
        <w:rPr>
          <w:rFonts w:hint="eastAsia" w:ascii="仿宋" w:hAnsi="仿宋" w:eastAsia="仿宋" w:cs="Courier New"/>
          <w:color w:val="000000"/>
          <w:sz w:val="24"/>
          <w:szCs w:val="24"/>
        </w:rPr>
        <w:t xml:space="preserve">2.对于满足合同约定支付条件的，自收到发票后10个工作日内将资金支付到合同约定的供应商账户或供应商数字人民币账户。</w:t>
      </w:r>
      <w:r/>
    </w:p>
    <w:p>
      <w:pPr>
        <w:ind w:firstLine="480"/>
        <w:spacing w:line="460" w:lineRule="exact"/>
        <w:rPr>
          <w:rFonts w:hint="eastAsia" w:ascii="仿宋" w:hAnsi="仿宋" w:eastAsia="仿宋" w:cs="仿宋"/>
          <w:color w:val="000000"/>
          <w:sz w:val="24"/>
          <w:szCs w:val="24"/>
        </w:rPr>
      </w:pPr>
      <w:r>
        <w:rPr>
          <w:rFonts w:hint="eastAsia" w:ascii="仿宋" w:hAnsi="仿宋" w:eastAsia="仿宋"/>
          <w:color w:val="000000"/>
          <w:sz w:val="24"/>
        </w:rPr>
        <w:t xml:space="preserve">3.每次付款</w:t>
      </w:r>
      <w:r>
        <w:rPr>
          <w:rFonts w:hint="eastAsia" w:ascii="仿宋" w:hAnsi="仿宋" w:eastAsia="仿宋"/>
          <w:color w:val="000000"/>
          <w:sz w:val="24"/>
        </w:rPr>
        <w:t xml:space="preserve">前依据</w:t>
      </w:r>
      <w:r>
        <w:rPr>
          <w:rFonts w:hint="eastAsia" w:ascii="仿宋" w:hAnsi="仿宋" w:eastAsia="仿宋"/>
          <w:color w:val="000000"/>
          <w:sz w:val="24"/>
        </w:rPr>
        <w:t xml:space="preserve">考核标准，扣除应扣款项后支付应付费用，根据考核结果据实支付。考核分数在90（含）分以上的，支付当月全部费用；考核分数在80（含）-90（不含）分的，支付当月应支付金额的90%；考核分数在70（含）-80（不含）分的，支付当月应支付金额的80%；考核分数在70分以下的，支付当月应支付的金额的70%。连续出现2次考评得分70 分以下，将解除合同。</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七、验收</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1、采购人对供应</w:t>
      </w:r>
      <w:r>
        <w:rPr>
          <w:rFonts w:hint="eastAsia" w:ascii="仿宋" w:hAnsi="仿宋" w:eastAsia="仿宋" w:cs="仿宋"/>
          <w:color w:val="000000"/>
          <w:sz w:val="24"/>
          <w:szCs w:val="24"/>
        </w:rPr>
        <w:t xml:space="preserve">商考核</w:t>
      </w:r>
      <w:r>
        <w:rPr>
          <w:rFonts w:hint="eastAsia" w:ascii="仿宋" w:hAnsi="仿宋" w:eastAsia="仿宋" w:cs="仿宋"/>
          <w:color w:val="000000"/>
          <w:sz w:val="24"/>
          <w:szCs w:val="24"/>
        </w:rPr>
        <w:t xml:space="preserve">结果作为验收参考依据。</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2、服务期满后，成交供应商可提出验收申请，采购人在收到申请后，根据服务实施情况组织验收，并出具验收报告。</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八、不可抗力事件处理</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1、在合同有效期内，任何一方因不可抗力事件导致不能履行合同，则合同履行期可延长，其延长期与不可抗力影响期相同。</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2、不可抗力事件发生后，应立即通知对方，并寄送有关权威机构出具的证明。</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 、不可抗力事件延续120天以上，双方应通过友好协商，确定是否继续履行合同。</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九、争议的解决方式</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双方在执行合同中所发生的一切争议，应通过协商解决。如协商不成，可向如皋市人民法院提起诉讼。</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十、合同生效及其它</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1、本合同经甲乙双方授权代表签字并加盖公章或合同专用章后生效。</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2、合同生效后，甲乙双方不得擅自变更、中止或终止合同。</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本合同一式六份，甲方执三份，乙方执三份。</w:t>
      </w:r>
      <w:r/>
    </w:p>
    <w:tbl>
      <w:tblPr>
        <w:tblpPr w:horzAnchor="page" w:tblpX="1828" w:vertAnchor="text" w:tblpY="174" w:leftFromText="180" w:topFromText="0" w:rightFromText="180" w:bottomFromText="0"/>
        <w:tblW w:w="0" w:type="auto"/>
        <w:tblLook w:val="04A0" w:firstRow="1" w:lastRow="0" w:firstColumn="1" w:lastColumn="0" w:noHBand="0" w:noVBand="1"/>
      </w:tblPr>
      <w:tblGrid>
        <w:gridCol w:w="4261"/>
        <w:gridCol w:w="4261"/>
      </w:tblGrid>
      <w:tr>
        <w:trPr>
          <w:trHeight w:val="95"/>
        </w:trPr>
        <w:tc>
          <w:tcPr>
            <w:tcBorders>
              <w:top w:val="none" w:color="000000" w:sz="0" w:space="0"/>
              <w:left w:val="none" w:color="000000" w:sz="0" w:space="0"/>
              <w:bottom w:val="none" w:color="000000" w:sz="0" w:space="0"/>
              <w:right w:val="none" w:color="000000" w:sz="0" w:space="0"/>
            </w:tcBorders>
            <w:tcW w:w="4261" w:type="dxa"/>
            <w:textDirection w:val="lrTb"/>
            <w:noWrap w:val="false"/>
          </w:tcPr>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甲方（公章）： </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法定代表人（授权人）：</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年  月  日</w:t>
            </w:r>
            <w:r/>
          </w:p>
        </w:tc>
        <w:tc>
          <w:tcPr>
            <w:tcBorders>
              <w:top w:val="none" w:color="000000" w:sz="0" w:space="0"/>
              <w:left w:val="none" w:color="000000" w:sz="0" w:space="0"/>
              <w:bottom w:val="none" w:color="000000" w:sz="0" w:space="0"/>
              <w:right w:val="none" w:color="000000" w:sz="0" w:space="0"/>
            </w:tcBorders>
            <w:tcW w:w="4261" w:type="dxa"/>
            <w:textDirection w:val="lrTb"/>
            <w:noWrap w:val="false"/>
          </w:tcPr>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乙方（公章）：</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法定代表人（授权人）：</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开户行：</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银行账号：</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年  月  日</w:t>
            </w:r>
            <w:r/>
          </w:p>
        </w:tc>
      </w:tr>
    </w:tbl>
    <w:p>
      <w:pPr>
        <w:ind w:firstLine="560"/>
        <w:spacing w:line="480" w:lineRule="exact"/>
        <w:rPr>
          <w:rFonts w:hint="eastAsia" w:ascii="仿宋" w:hAnsi="仿宋" w:eastAsia="仿宋"/>
          <w:color w:val="000000"/>
          <w:sz w:val="28"/>
          <w:szCs w:val="20"/>
        </w:rPr>
      </w:pPr>
      <w:r>
        <w:rPr>
          <w:rFonts w:hint="eastAsia" w:ascii="仿宋" w:hAnsi="仿宋" w:eastAsia="仿宋"/>
          <w:color w:val="000000"/>
          <w:sz w:val="28"/>
          <w:szCs w:val="20"/>
        </w:rPr>
      </w:r>
      <w:r/>
    </w:p>
    <w:p>
      <w:pPr>
        <w:rPr>
          <w:rFonts w:hint="eastAsia" w:ascii="仿宋" w:hAnsi="仿宋" w:eastAsia="仿宋"/>
          <w:color w:val="000000"/>
          <w:sz w:val="20"/>
          <w:highlight w:val="white"/>
        </w:rPr>
      </w:pPr>
      <w:r>
        <w:rPr>
          <w:rFonts w:hint="eastAsia" w:ascii="仿宋" w:hAnsi="仿宋" w:eastAsia="仿宋"/>
          <w:color w:val="000000"/>
          <w:sz w:val="20"/>
          <w:highlight w:val="white"/>
        </w:rPr>
        <w:t xml:space="preserve"> </w:t>
      </w:r>
      <w:bookmarkEnd w:id="191"/>
      <w:r/>
      <w:r/>
    </w:p>
    <w:p>
      <w:pPr>
        <w:pStyle w:val="691"/>
        <w:rPr>
          <w:rFonts w:hint="eastAsia" w:ascii="仿宋" w:hAnsi="仿宋" w:eastAsia="仿宋"/>
          <w:bCs/>
          <w:color w:val="000000"/>
          <w:sz w:val="44"/>
        </w:rPr>
      </w:pPr>
      <w:r>
        <w:rPr>
          <w:rFonts w:ascii="仿宋" w:hAnsi="仿宋" w:eastAsia="仿宋"/>
          <w:bCs/>
          <w:color w:val="000000"/>
          <w:sz w:val="44"/>
        </w:rPr>
        <w:br w:type="page" w:clear="all"/>
      </w:r>
      <w:bookmarkStart w:id="198" w:name="_Toc217639405"/>
      <w:r>
        <w:rPr>
          <w:rFonts w:hint="eastAsia" w:ascii="仿宋" w:hAnsi="仿宋" w:eastAsia="仿宋"/>
          <w:bCs/>
          <w:color w:val="000000"/>
          <w:sz w:val="44"/>
        </w:rPr>
        <w:t xml:space="preserve">第四章</w:t>
      </w:r>
      <w:r>
        <w:rPr>
          <w:rFonts w:ascii="仿宋" w:hAnsi="仿宋" w:eastAsia="仿宋"/>
          <w:bCs/>
          <w:color w:val="000000"/>
          <w:sz w:val="44"/>
        </w:rPr>
        <w:t xml:space="preserve">  </w:t>
      </w:r>
      <w:bookmarkStart w:id="199" w:name="OLE_LINK1"/>
      <w:r>
        <w:rPr>
          <w:rFonts w:hint="eastAsia" w:ascii="仿宋" w:hAnsi="仿宋" w:eastAsia="仿宋"/>
          <w:bCs/>
          <w:color w:val="000000"/>
          <w:sz w:val="44"/>
        </w:rPr>
        <w:t xml:space="preserve">采购需求</w:t>
      </w:r>
      <w:bookmarkEnd w:id="198"/>
      <w:r/>
      <w:r/>
    </w:p>
    <w:p>
      <w:pPr>
        <w:ind w:firstLine="480"/>
        <w:spacing w:line="400" w:lineRule="exact"/>
        <w:rPr>
          <w:rFonts w:hint="eastAsia" w:ascii="仿宋" w:hAnsi="仿宋" w:eastAsia="仿宋" w:cs="Courier New"/>
          <w:color w:val="000000"/>
          <w:sz w:val="24"/>
          <w:szCs w:val="24"/>
        </w:rPr>
      </w:pPr>
      <w:r/>
      <w:bookmarkStart w:id="200" w:name="_Toc120614281"/>
      <w:r>
        <w:rPr>
          <w:rFonts w:hint="eastAsia" w:ascii="仿宋" w:hAnsi="仿宋" w:eastAsia="仿宋" w:cs="Courier New"/>
          <w:color w:val="000000"/>
          <w:sz w:val="24"/>
          <w:szCs w:val="24"/>
        </w:rPr>
        <w:t xml:space="preserve">项目属性：服务类项目</w:t>
      </w:r>
      <w:r/>
    </w:p>
    <w:p>
      <w:pPr>
        <w:ind w:firstLine="480"/>
        <w:spacing w:line="400" w:lineRule="exact"/>
        <w:rPr>
          <w:rFonts w:hint="eastAsia" w:ascii="仿宋" w:hAnsi="仿宋" w:eastAsia="仿宋" w:cs="Courier New"/>
          <w:color w:val="000000"/>
          <w:sz w:val="24"/>
          <w:szCs w:val="24"/>
        </w:rPr>
      </w:pPr>
      <w:r>
        <w:rPr>
          <w:rFonts w:hint="eastAsia" w:ascii="仿宋" w:hAnsi="仿宋" w:eastAsia="仿宋" w:cs="Courier New"/>
          <w:color w:val="000000"/>
          <w:sz w:val="24"/>
          <w:szCs w:val="24"/>
        </w:rPr>
        <w:t xml:space="preserve">本项目采购标的对应的中小企业划分标准所属行业：其他未列明行业。</w:t>
      </w:r>
      <w:r/>
    </w:p>
    <w:p>
      <w:pPr>
        <w:ind w:firstLine="480"/>
        <w:spacing w:line="400" w:lineRule="exact"/>
        <w:rPr>
          <w:rFonts w:hint="eastAsia" w:ascii="仿宋" w:hAnsi="仿宋" w:eastAsia="仿宋" w:cs="Courier New"/>
          <w:color w:val="000000"/>
          <w:sz w:val="24"/>
          <w:szCs w:val="24"/>
        </w:rPr>
      </w:pPr>
      <w:r>
        <w:rPr>
          <w:rFonts w:hint="eastAsia" w:ascii="仿宋" w:hAnsi="仿宋" w:eastAsia="仿宋" w:cs="Courier New"/>
          <w:color w:val="000000"/>
          <w:sz w:val="24"/>
          <w:szCs w:val="24"/>
        </w:rPr>
        <w:t xml:space="preserve">本项目不接受进口产品。</w:t>
      </w:r>
      <w:r/>
    </w:p>
    <w:p>
      <w:pPr>
        <w:ind w:firstLine="482"/>
        <w:spacing w:line="440" w:lineRule="exact"/>
        <w:rPr>
          <w:rFonts w:hint="eastAsia" w:ascii="仿宋" w:hAnsi="仿宋" w:eastAsia="仿宋" w:cs="Arial"/>
          <w:b/>
          <w:color w:val="000000"/>
          <w:sz w:val="24"/>
        </w:rPr>
      </w:pPr>
      <w:r>
        <w:rPr>
          <w:rFonts w:hint="eastAsia" w:ascii="仿宋" w:hAnsi="仿宋" w:eastAsia="仿宋" w:cs="Arial"/>
          <w:b/>
          <w:color w:val="000000"/>
          <w:sz w:val="24"/>
        </w:rPr>
        <w:t xml:space="preserve">一、项目概况</w:t>
      </w:r>
      <w:r/>
    </w:p>
    <w:p>
      <w:pPr>
        <w:ind w:firstLine="480"/>
        <w:spacing w:line="500" w:lineRule="exact"/>
        <w:widowControl/>
        <w:rPr>
          <w:rFonts w:hint="eastAsia" w:ascii="仿宋" w:hAnsi="仿宋" w:eastAsia="仿宋" w:cs="Arial"/>
          <w:color w:val="000000"/>
          <w:sz w:val="24"/>
        </w:rPr>
      </w:pPr>
      <w:r>
        <w:rPr>
          <w:rFonts w:hint="eastAsia" w:ascii="仿宋" w:hAnsi="仿宋" w:eastAsia="仿宋" w:cs="Arial"/>
          <w:color w:val="000000"/>
          <w:sz w:val="24"/>
        </w:rPr>
        <w:t xml:space="preserve">（一）项目简介</w:t>
      </w:r>
      <w:r/>
    </w:p>
    <w:p>
      <w:pPr>
        <w:ind w:firstLine="480"/>
        <w:spacing w:line="460" w:lineRule="exact"/>
        <w:rPr>
          <w:rFonts w:hint="eastAsia" w:ascii="仿宋" w:hAnsi="仿宋" w:eastAsia="仿宋"/>
          <w:color w:val="000000"/>
          <w:sz w:val="24"/>
        </w:rPr>
      </w:pPr>
      <w:r>
        <w:rPr>
          <w:rFonts w:hint="eastAsia" w:ascii="仿宋" w:hAnsi="仿宋" w:eastAsia="仿宋"/>
          <w:color w:val="000000"/>
          <w:sz w:val="24"/>
        </w:rPr>
        <w:t xml:space="preserve">根据《中华人民共和国消防法》、《建筑消防设施维护保养规程》等法律法规的要求，对本单位建筑消防设施开展检查、维修、保养、测试等技术服务。消防维保项目主要内容包括：火灾自动报警系统、消火栓系统、自动喷水灭火系统、防火卷帘分隔系统、防排烟系统、消防供配电系统、应急照明和疏散指示系统、消防通讯设备等其他消防设施的维护保养，项目预算价及最高限价为55万元。</w:t>
      </w:r>
      <w:r/>
    </w:p>
    <w:p>
      <w:pPr>
        <w:ind w:firstLine="480"/>
        <w:spacing w:line="460" w:lineRule="exact"/>
        <w:rPr>
          <w:rFonts w:hint="eastAsia" w:ascii="仿宋" w:hAnsi="仿宋" w:eastAsia="仿宋"/>
          <w:color w:val="000000"/>
          <w:sz w:val="24"/>
        </w:rPr>
      </w:pPr>
      <w:r>
        <w:rPr>
          <w:rFonts w:hint="eastAsia" w:ascii="仿宋" w:hAnsi="仿宋" w:eastAsia="仿宋"/>
          <w:color w:val="000000"/>
          <w:sz w:val="24"/>
        </w:rPr>
        <w:t xml:space="preserve">（二）付款方式</w:t>
      </w:r>
      <w:r/>
    </w:p>
    <w:p>
      <w:pPr>
        <w:ind w:firstLine="480"/>
        <w:spacing w:line="460" w:lineRule="exact"/>
        <w:rPr>
          <w:rFonts w:hint="eastAsia" w:ascii="仿宋" w:hAnsi="仿宋" w:eastAsia="仿宋"/>
          <w:color w:val="000000"/>
          <w:sz w:val="24"/>
        </w:rPr>
      </w:pPr>
      <w:r>
        <w:rPr>
          <w:rFonts w:hint="eastAsia" w:ascii="仿宋" w:hAnsi="仿宋" w:eastAsia="仿宋"/>
          <w:color w:val="000000"/>
          <w:sz w:val="24"/>
        </w:rPr>
        <w:t xml:space="preserve">合同签订后，采购人在收到成交人发票后10个工作日内，支付合同价款的10%作为预付款；维保服务费用由采购人按月考核结果进行支付，采购人在收到成交人发票后10个工作日内将上一个月应付费用支付</w:t>
      </w:r>
      <w:r>
        <w:rPr>
          <w:rFonts w:hint="eastAsia" w:ascii="仿宋" w:hAnsi="仿宋" w:eastAsia="仿宋"/>
          <w:color w:val="000000"/>
          <w:sz w:val="24"/>
        </w:rPr>
        <w:t xml:space="preserve">给成交人</w:t>
      </w:r>
      <w:r>
        <w:rPr>
          <w:rFonts w:hint="eastAsia" w:ascii="仿宋" w:hAnsi="仿宋" w:eastAsia="仿宋"/>
          <w:color w:val="000000"/>
          <w:sz w:val="24"/>
        </w:rPr>
        <w:t xml:space="preserve">；支付最后一个月服务费用前，成交人须提交消防设施年度检测及现状情况报告并与接替供应商做好交接手续。</w:t>
      </w:r>
      <w:r/>
    </w:p>
    <w:p>
      <w:pPr>
        <w:ind w:firstLine="480"/>
        <w:spacing w:line="460" w:lineRule="exact"/>
        <w:rPr>
          <w:rFonts w:hint="eastAsia" w:ascii="仿宋" w:hAnsi="仿宋" w:eastAsia="仿宋"/>
          <w:color w:val="000000"/>
          <w:sz w:val="24"/>
        </w:rPr>
      </w:pPr>
      <w:r>
        <w:rPr>
          <w:rFonts w:hint="eastAsia" w:ascii="仿宋" w:hAnsi="仿宋" w:eastAsia="仿宋"/>
          <w:color w:val="000000"/>
          <w:sz w:val="24"/>
        </w:rPr>
        <w:t xml:space="preserve">注：1.在签订合同时，成交人明确表示无需预付款或者主动要求降低预付款比例的金额，采购人可不适用预付款规定。</w:t>
      </w:r>
      <w:r/>
    </w:p>
    <w:p>
      <w:pPr>
        <w:ind w:firstLine="480"/>
        <w:spacing w:line="400" w:lineRule="exact"/>
        <w:rPr>
          <w:rFonts w:hint="eastAsia" w:ascii="仿宋" w:hAnsi="仿宋" w:eastAsia="仿宋" w:cs="Courier New"/>
          <w:color w:val="000000"/>
          <w:sz w:val="24"/>
          <w:szCs w:val="24"/>
        </w:rPr>
      </w:pPr>
      <w:r>
        <w:rPr>
          <w:rFonts w:hint="eastAsia" w:ascii="仿宋" w:hAnsi="仿宋" w:eastAsia="仿宋" w:cs="Courier New"/>
          <w:color w:val="000000"/>
          <w:sz w:val="24"/>
          <w:szCs w:val="24"/>
        </w:rPr>
        <w:t xml:space="preserve">2.对于满足合同约定支付条件的，自收到发票后10个工作日内将资金支付到合同约定的供应商账户或供应商数字人民币账户。</w:t>
      </w:r>
      <w:r/>
    </w:p>
    <w:p>
      <w:pPr>
        <w:ind w:firstLine="480"/>
        <w:spacing w:line="400" w:lineRule="exact"/>
        <w:rPr>
          <w:rFonts w:hint="eastAsia" w:ascii="仿宋" w:hAnsi="仿宋" w:eastAsia="仿宋"/>
          <w:color w:val="000000"/>
          <w:sz w:val="24"/>
        </w:rPr>
      </w:pPr>
      <w:r>
        <w:rPr>
          <w:rFonts w:hint="eastAsia" w:ascii="仿宋" w:hAnsi="仿宋" w:eastAsia="仿宋"/>
          <w:color w:val="000000"/>
          <w:sz w:val="24"/>
        </w:rPr>
        <w:t xml:space="preserve">3.</w:t>
      </w:r>
      <w:bookmarkStart w:id="201" w:name="OLE_LINK4"/>
      <w:r>
        <w:rPr>
          <w:rFonts w:hint="eastAsia" w:ascii="仿宋" w:hAnsi="仿宋" w:eastAsia="仿宋"/>
          <w:color w:val="000000"/>
          <w:sz w:val="24"/>
        </w:rPr>
        <w:t xml:space="preserve">每次付款</w:t>
      </w:r>
      <w:r>
        <w:rPr>
          <w:rFonts w:hint="eastAsia" w:ascii="仿宋" w:hAnsi="仿宋" w:eastAsia="仿宋"/>
          <w:color w:val="000000"/>
          <w:sz w:val="24"/>
        </w:rPr>
        <w:t xml:space="preserve">前依据</w:t>
      </w:r>
      <w:r>
        <w:rPr>
          <w:rFonts w:hint="eastAsia" w:ascii="仿宋" w:hAnsi="仿宋" w:eastAsia="仿宋"/>
          <w:color w:val="000000"/>
          <w:sz w:val="24"/>
        </w:rPr>
        <w:t xml:space="preserve">考核标准，扣除应扣款项后支付应付费用，根据考核结果据实支付。考核分数在90（含）分以上的，支付当月全部费用；考核分数在80（含）-90（不含）分的，支付当月应支付金额的90%；考核分数在70（含）-80（不含）分的，支付当月应支付金额的80%；考核分数在70分以下的，支付当月应支付的金额的70%。连续出现2次考评得分70 分以下，将解除合同。</w:t>
      </w:r>
      <w:bookmarkEnd w:id="201"/>
      <w:r/>
      <w:r/>
    </w:p>
    <w:p>
      <w:pPr>
        <w:ind w:firstLine="480"/>
        <w:spacing w:line="460" w:lineRule="exact"/>
        <w:rPr>
          <w:rFonts w:hint="eastAsia" w:ascii="仿宋" w:hAnsi="仿宋" w:eastAsia="仿宋"/>
          <w:color w:val="000000"/>
          <w:sz w:val="24"/>
        </w:rPr>
      </w:pPr>
      <w:r>
        <w:rPr>
          <w:rFonts w:hint="eastAsia" w:ascii="仿宋" w:hAnsi="仿宋" w:eastAsia="仿宋"/>
          <w:color w:val="000000"/>
          <w:sz w:val="24"/>
        </w:rPr>
        <w:t xml:space="preserve">（三）合同履行期限：一年。</w:t>
      </w:r>
      <w:r/>
    </w:p>
    <w:p>
      <w:pPr>
        <w:ind w:firstLine="480"/>
        <w:spacing w:line="460" w:lineRule="exact"/>
        <w:rPr>
          <w:rFonts w:hint="eastAsia" w:ascii="仿宋" w:hAnsi="仿宋" w:eastAsia="仿宋"/>
          <w:color w:val="000000"/>
          <w:sz w:val="24"/>
        </w:rPr>
      </w:pPr>
      <w:r>
        <w:rPr>
          <w:rFonts w:hint="eastAsia" w:ascii="仿宋" w:hAnsi="仿宋" w:eastAsia="仿宋"/>
          <w:color w:val="000000"/>
          <w:sz w:val="24"/>
        </w:rPr>
        <w:t xml:space="preserve">（四）项目地点：采购人指定地点</w:t>
      </w:r>
      <w:r/>
    </w:p>
    <w:p>
      <w:pPr>
        <w:ind w:firstLine="482"/>
        <w:spacing w:line="360" w:lineRule="auto"/>
        <w:rPr>
          <w:rFonts w:hint="eastAsia" w:ascii="仿宋" w:hAnsi="仿宋" w:eastAsia="仿宋" w:cs="宋体"/>
          <w:b/>
          <w:color w:val="000000"/>
          <w:sz w:val="24"/>
          <w:szCs w:val="24"/>
        </w:rPr>
      </w:pPr>
      <w:r>
        <w:rPr>
          <w:rFonts w:hint="eastAsia" w:ascii="仿宋" w:hAnsi="仿宋" w:eastAsia="仿宋" w:cs="宋体"/>
          <w:b/>
          <w:color w:val="000000"/>
          <w:sz w:val="24"/>
          <w:szCs w:val="24"/>
        </w:rPr>
        <w:t xml:space="preserve">二、服务要求</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（一）消防维保服务</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根据消防设施运行要求，为保证宿迁市公安局宿豫分局消防等设施的正常使用，保护宿迁市公安局宿豫分局人员人身与财产的安全，对宿迁市公安局宿豫分局的消防设施进行</w:t>
      </w:r>
      <w:r>
        <w:rPr>
          <w:rFonts w:hint="eastAsia" w:ascii="仿宋" w:hAnsi="仿宋" w:eastAsia="仿宋" w:cs="宋体"/>
          <w:color w:val="000000"/>
          <w:sz w:val="24"/>
          <w:szCs w:val="24"/>
        </w:rPr>
        <w:t xml:space="preserve">正常维护</w:t>
      </w:r>
      <w:r>
        <w:rPr>
          <w:rFonts w:hint="eastAsia" w:ascii="仿宋" w:hAnsi="仿宋" w:eastAsia="仿宋" w:cs="宋体"/>
          <w:color w:val="000000"/>
          <w:sz w:val="24"/>
          <w:szCs w:val="24"/>
        </w:rPr>
        <w:t xml:space="preserve">保养。</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1、制定消防设施维护保养年度计划；</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2、必须确保消防设施正常工作，配备相关检查、维修工具，能及时处置运行过程中的各项问题；</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每月对下列消防设施进行检查、维护、保养，并且要做好维保记录：①火灾自动报警系统；②消火栓灭火系统；③自动喷淋灭火系统；④消防供配电设施；⑤防火卷帘分隔系统；⑥防排烟系统；⑦应急照明和疏散指示系统；⑧消防通讯设备；⑨其他消防设施。</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4、维保要求按照《建筑消防设施的维护管理》（GB25201）、公安部第106、107号令及</w:t>
      </w:r>
      <w:bookmarkStart w:id="202" w:name="OLE_LINK11"/>
      <w:r>
        <w:rPr>
          <w:rFonts w:hint="eastAsia" w:ascii="仿宋" w:hAnsi="仿宋" w:eastAsia="仿宋" w:cs="宋体"/>
          <w:color w:val="000000"/>
          <w:sz w:val="24"/>
          <w:szCs w:val="24"/>
        </w:rPr>
        <w:t xml:space="preserve">GA587-2001《消防设施维护管理》</w:t>
      </w:r>
      <w:bookmarkEnd w:id="202"/>
      <w:r>
        <w:rPr>
          <w:rFonts w:hint="eastAsia" w:ascii="仿宋" w:hAnsi="仿宋" w:eastAsia="仿宋" w:cs="宋体"/>
          <w:color w:val="000000"/>
          <w:sz w:val="24"/>
          <w:szCs w:val="24"/>
        </w:rPr>
        <w:t xml:space="preserve">等消防技术标准规定的内容、程序、周期等维保，定期检查维护各种消防设施，保证系统处于无故障状态。若因维保期间消防设施故障维保方没有及时进行维修导致消防设施没有发挥其功能，给采购人造成损失的，由消防维保单</w:t>
      </w:r>
      <w:r>
        <w:rPr>
          <w:rFonts w:hint="eastAsia" w:ascii="仿宋" w:hAnsi="仿宋" w:eastAsia="仿宋" w:cs="宋体"/>
          <w:color w:val="000000"/>
          <w:sz w:val="24"/>
          <w:szCs w:val="24"/>
        </w:rPr>
        <w:t xml:space="preserve">位承担</w:t>
      </w:r>
      <w:r>
        <w:rPr>
          <w:rFonts w:hint="eastAsia" w:ascii="仿宋" w:hAnsi="仿宋" w:eastAsia="仿宋" w:cs="宋体"/>
          <w:color w:val="000000"/>
          <w:sz w:val="24"/>
          <w:szCs w:val="24"/>
        </w:rPr>
        <w:t xml:space="preserve">赔偿责任。消防维保单位每月至少对承担维护保养的消防设施进行一次全面检查测试，并按规定出具维保报告；</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5、在维护保养过程中发现消防设施存在问题、故障，或接到通知需要维修的应立即组织维修。维保涉及到的损耗材料、损件及非消防维保单</w:t>
      </w:r>
      <w:r>
        <w:rPr>
          <w:rFonts w:hint="eastAsia" w:ascii="仿宋" w:hAnsi="仿宋" w:eastAsia="仿宋" w:cs="宋体"/>
          <w:color w:val="000000"/>
          <w:sz w:val="24"/>
          <w:szCs w:val="24"/>
        </w:rPr>
        <w:t xml:space="preserve">位原因</w:t>
      </w:r>
      <w:r>
        <w:rPr>
          <w:rFonts w:hint="eastAsia" w:ascii="仿宋" w:hAnsi="仿宋" w:eastAsia="仿宋" w:cs="宋体"/>
          <w:color w:val="000000"/>
          <w:sz w:val="24"/>
          <w:szCs w:val="24"/>
        </w:rPr>
        <w:t xml:space="preserve">造成的维修配件、材料的费用，提交采购单位审核后，按约定进行维修。</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6、如发现有关系统出现故障或损坏，应立即现场处理。对维修需要时间超过一天的，应按相关法律法规，做好相应保护措施后，报采购单位审核批准。维保公司在维修和保养过程中，因责任而造成系统设备损坏的，应负责全部赔偿。</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7、因二次装修等人为原因造成报警系统线路故障由装修施工方负责，消防维保单位也应全力进行配合检查，以最快的时间排除消防系统的故障。期间所产生的人工费采购人负责向损害方追偿。</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（二）消防控制室值班服务</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1、消防控制室工作人员应严格遵守消防控制室的各项安全操作规程和各项消防安全管理制度；</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2、消防控制室实行24小时值班制度，供应商应按月制定工作人员值班表；</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3、消防控制室工作人员每班不得少于2人，其中一名为领班，负责控制室人员的管理及值班时紧急情况的处置；</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4、消防控制室自动消防系统的操作人员，必须经过消防机构培训合格后，持证上岗；</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5、消防控制室工作人员应提前10分钟上岗，并做好交接班工作，接班人员未到岗前交班人员不得擅自离岗；</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6、消防控制室工作人员要按时上岗，并坚守岗位，尽职尽责，不得脱岗、替岗、睡岗，</w:t>
      </w:r>
      <w:r>
        <w:rPr>
          <w:rFonts w:hint="eastAsia" w:ascii="仿宋" w:hAnsi="仿宋" w:eastAsia="仿宋" w:cs="宋体"/>
          <w:color w:val="000000"/>
          <w:sz w:val="24"/>
          <w:szCs w:val="24"/>
        </w:rPr>
        <w:t xml:space="preserve">严禁值班前饮酒或在值班时进行娱乐活动，因确有特殊情况不能到岗的，应提前向单位主管领导请假，经批准后，由同等职务的人员代替值班；</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7、消防控制室工作人员要爱护消防控制室的设施，保持控制室内的卫生；</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8、严禁无关人员进入消防控制室，随意触动设备；</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9、消防控制室内严禁存放易燃易爆危险物品和堆放与设备运行无关的杂物；</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10、消防控制室内严禁吸烟或动用明火；</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11、成交供应商人员进场前10天报人员名单，进场以身份证确认，一次性满员，在服务过程中不得随意换人（特殊情况需报经采购人同意后）；</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12、供应商严格按照《建筑自动消防设施及消防控制室规范化管理标准》提供服务；</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13、由于消防值班造成的失误而引发的一切损失由供应商承担。</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（三）常规水电维修服务</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1、对建筑内常规水电进行维修服务。包含照明灯具故障检查修复、低压强电线路桥架故障检查修复、管路渗漏检查维修、配电房水泵房维护检查等等。</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2、水电维修需24小时值班，接受采购人工作安排。成交人应按月制定工作人员值班表。</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3、本次招标不含材料费用，维修材料费用由采购人自行承担。</w:t>
      </w:r>
      <w:r/>
    </w:p>
    <w:p>
      <w:pPr>
        <w:ind w:firstLine="482"/>
        <w:spacing w:line="360" w:lineRule="auto"/>
        <w:rPr>
          <w:rFonts w:hint="eastAsia" w:ascii="仿宋" w:hAnsi="仿宋" w:eastAsia="仿宋" w:cs="宋体"/>
          <w:b/>
          <w:color w:val="000000"/>
          <w:sz w:val="24"/>
          <w:szCs w:val="24"/>
        </w:rPr>
      </w:pPr>
      <w:r>
        <w:rPr>
          <w:rFonts w:hint="eastAsia" w:ascii="仿宋" w:hAnsi="仿宋" w:eastAsia="仿宋" w:cs="宋体"/>
          <w:b/>
          <w:color w:val="000000"/>
          <w:sz w:val="24"/>
          <w:szCs w:val="24"/>
        </w:rPr>
        <w:t xml:space="preserve">四、服务标准</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一）维保单位应严格按照中华人民共和国建筑消防设施的维护管理国家标准、江苏省消防条例等相关法律法规、技术标准，开展建筑消防设施检测技术服务活动，确保消防设备正常运行，满足现行消防规范的要求，并对检测质量负责。 </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二）严格按照《建筑消防设施的维护管理》（GB25201）、公安部第106、107号令及GA587-2001《消防设施维护管理》、《建筑自动消防设施及消防控制室规范化管理标准》等消防技术标准规定的内容、程序、周期等要求，对约定范围内的消防设施开展检查、测试等进行维保服务和消防值班。</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（三）必须符合《</w:t>
      </w:r>
      <w:bookmarkStart w:id="203" w:name="OLE_LINK13"/>
      <w:r>
        <w:rPr>
          <w:rFonts w:hint="eastAsia" w:ascii="仿宋" w:hAnsi="仿宋" w:eastAsia="仿宋" w:cs="宋体"/>
          <w:color w:val="000000"/>
          <w:sz w:val="24"/>
          <w:szCs w:val="24"/>
        </w:rPr>
        <w:t xml:space="preserve">江苏省建筑消防设施维修保养技术服务管理暂行办法</w:t>
      </w:r>
      <w:bookmarkEnd w:id="203"/>
      <w:r>
        <w:rPr>
          <w:rFonts w:hint="eastAsia" w:ascii="仿宋" w:hAnsi="仿宋" w:eastAsia="仿宋" w:cs="宋体"/>
          <w:color w:val="000000"/>
          <w:sz w:val="24"/>
          <w:szCs w:val="24"/>
        </w:rPr>
        <w:t xml:space="preserve">》。</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（四）对消防值班人员要求：</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1、持有消防设施操作员证或</w:t>
      </w:r>
      <w:r>
        <w:rPr>
          <w:rFonts w:hint="eastAsia" w:ascii="仿宋" w:hAnsi="仿宋" w:eastAsia="仿宋" w:cs="宋体"/>
          <w:color w:val="000000"/>
          <w:sz w:val="24"/>
          <w:szCs w:val="24"/>
        </w:rPr>
        <w:t xml:space="preserve">（构）筑物消防员证</w:t>
      </w:r>
      <w:r/>
      <w:r>
        <w:rPr>
          <w:rFonts w:hint="eastAsia" w:ascii="仿宋" w:hAnsi="仿宋" w:eastAsia="仿宋" w:cs="宋体"/>
          <w:color w:val="000000"/>
          <w:sz w:val="24"/>
          <w:szCs w:val="24"/>
        </w:rPr>
        <w:t xml:space="preserve">；</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2、遵守控制室的各项规章制度；</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3、熟悉和掌握服务范围内消防系统的工作原理和操作规程，熟悉各种按键的功能，能够熟练操作，能及时正确处理消防报警信号，掌握和了解消防设施的运行、误报警、故障等有关情况；</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4、应当在岗在位，认真记录控制器日运行情况，每日检查火灾报警控制器的自检、消</w:t>
      </w:r>
      <w:r>
        <w:rPr>
          <w:rFonts w:hint="eastAsia" w:ascii="仿宋" w:hAnsi="仿宋" w:eastAsia="仿宋" w:cs="宋体"/>
          <w:color w:val="000000"/>
          <w:sz w:val="24"/>
          <w:szCs w:val="24"/>
        </w:rPr>
        <w:t xml:space="preserve">音、复位功能以及主备电源切换功能，消防联动控制器的运行状况，并认真填写《消防控制室值班记录》；</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5、及时发现和处理设备故障，并填写《建筑消防设施故障处理记录》；</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6、熟练掌握公安部《消防控制室管理及应急程序》，火灾情况下能够按照程序开展灭火救援工作</w:t>
      </w:r>
      <w:r>
        <w:rPr>
          <w:rFonts w:ascii="仿宋" w:hAnsi="仿宋" w:eastAsia="仿宋" w:cs="宋体"/>
          <w:color w:val="000000"/>
          <w:sz w:val="24"/>
          <w:szCs w:val="24"/>
        </w:rPr>
        <w:t xml:space="preserve">。</w:t>
      </w:r>
      <w:r/>
    </w:p>
    <w:p>
      <w:pPr>
        <w:ind w:firstLine="482"/>
        <w:spacing w:line="360" w:lineRule="auto"/>
        <w:rPr>
          <w:rFonts w:hint="eastAsia" w:ascii="仿宋" w:hAnsi="仿宋" w:eastAsia="仿宋" w:cs="宋体"/>
          <w:b/>
          <w:color w:val="000000"/>
          <w:sz w:val="24"/>
          <w:szCs w:val="24"/>
        </w:rPr>
      </w:pPr>
      <w:r>
        <w:rPr>
          <w:rFonts w:hint="eastAsia" w:ascii="仿宋" w:hAnsi="仿宋" w:eastAsia="仿宋" w:cs="宋体"/>
          <w:b/>
          <w:color w:val="000000"/>
          <w:sz w:val="24"/>
          <w:szCs w:val="24"/>
        </w:rPr>
        <w:t xml:space="preserve">五、考核方案</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每月考核一次，考核基础分为100分。出现2次考核得分70分以下，即报财政监管部门解除合同。</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具体考核内容如下：</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2"/>
        <w:gridCol w:w="5922"/>
        <w:gridCol w:w="1009"/>
        <w:gridCol w:w="1084"/>
        <w:gridCol w:w="1067"/>
      </w:tblGrid>
      <w:tr>
        <w:trPr>
          <w:jc w:val="center"/>
        </w:trPr>
        <w:tc>
          <w:tcPr>
            <w:tcW w:w="77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序号</w:t>
            </w:r>
            <w:r/>
          </w:p>
        </w:tc>
        <w:tc>
          <w:tcPr>
            <w:tcW w:w="592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考核内容（包括但不限于）</w:t>
            </w:r>
            <w:r/>
          </w:p>
        </w:tc>
        <w:tc>
          <w:tcPr>
            <w:tcW w:w="1009"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标准分值</w:t>
            </w:r>
            <w:r/>
          </w:p>
        </w:tc>
        <w:tc>
          <w:tcPr>
            <w:tcW w:w="1084"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扣分说明</w:t>
            </w:r>
            <w:r/>
          </w:p>
        </w:tc>
        <w:tc>
          <w:tcPr>
            <w:tcW w:w="1067"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得分</w:t>
            </w:r>
            <w:r/>
          </w:p>
        </w:tc>
      </w:tr>
      <w:tr>
        <w:trPr>
          <w:jc w:val="center"/>
        </w:trPr>
        <w:tc>
          <w:tcPr>
            <w:tcW w:w="77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w:t>
            </w:r>
            <w:r/>
          </w:p>
        </w:tc>
        <w:tc>
          <w:tcPr>
            <w:tcW w:w="592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工作认真负责，统一穿戴工作服，着装整洁。严禁发生争吵、打架斗殴等违规行为；严禁迟到、早退，不得擅自脱岗、睡岗、随意调班；严禁吸烟、酒后上岗，不做与本职工作无关的事情。</w:t>
            </w:r>
            <w:r/>
          </w:p>
        </w:tc>
        <w:tc>
          <w:tcPr>
            <w:tcW w:w="1009"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10分</w:t>
            </w:r>
            <w:r/>
          </w:p>
        </w:tc>
        <w:tc>
          <w:tcPr>
            <w:tcW w:w="1084"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Cs w:val="21"/>
                <w:lang w:bidi="ar"/>
              </w:rPr>
              <w:t xml:space="preserve">2分/次</w:t>
            </w:r>
            <w:r/>
          </w:p>
        </w:tc>
        <w:tc>
          <w:tcPr>
            <w:tcW w:w="1067" w:type="dxa"/>
            <w:vAlign w:val="center"/>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r>
      <w:tr>
        <w:trPr>
          <w:jc w:val="center"/>
        </w:trPr>
        <w:tc>
          <w:tcPr>
            <w:tcW w:w="77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w:t>
            </w:r>
            <w:r/>
          </w:p>
        </w:tc>
        <w:tc>
          <w:tcPr>
            <w:tcW w:w="592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未执行交接班制度或接班人员未到擅自下班的、未按时填写当班日记、记录不详细（字迹模糊）的</w:t>
            </w:r>
            <w:r/>
          </w:p>
        </w:tc>
        <w:tc>
          <w:tcPr>
            <w:tcW w:w="1009"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5分</w:t>
            </w:r>
            <w:r/>
          </w:p>
        </w:tc>
        <w:tc>
          <w:tcPr>
            <w:tcW w:w="1084"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Cs w:val="21"/>
                <w:lang w:bidi="ar"/>
              </w:rPr>
              <w:t xml:space="preserve">1分/次</w:t>
            </w:r>
            <w:r/>
          </w:p>
        </w:tc>
        <w:tc>
          <w:tcPr>
            <w:tcW w:w="1067" w:type="dxa"/>
            <w:vAlign w:val="center"/>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r>
      <w:tr>
        <w:trPr>
          <w:jc w:val="center"/>
        </w:trPr>
        <w:tc>
          <w:tcPr>
            <w:tcW w:w="77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w:t>
            </w:r>
            <w:r/>
          </w:p>
        </w:tc>
        <w:tc>
          <w:tcPr>
            <w:tcW w:w="592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未按国家规定持证上岗的</w:t>
            </w:r>
            <w:r/>
          </w:p>
        </w:tc>
        <w:tc>
          <w:tcPr>
            <w:tcW w:w="1009"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6分</w:t>
            </w:r>
            <w:r/>
          </w:p>
        </w:tc>
        <w:tc>
          <w:tcPr>
            <w:tcW w:w="1084"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Cs w:val="21"/>
                <w:lang w:bidi="ar"/>
              </w:rPr>
              <w:t xml:space="preserve">2分/次</w:t>
            </w:r>
            <w:r/>
          </w:p>
        </w:tc>
        <w:tc>
          <w:tcPr>
            <w:tcW w:w="1067" w:type="dxa"/>
            <w:vAlign w:val="center"/>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r>
      <w:tr>
        <w:trPr>
          <w:jc w:val="center"/>
        </w:trPr>
        <w:tc>
          <w:tcPr>
            <w:tcW w:w="77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4</w:t>
            </w:r>
            <w:r/>
          </w:p>
        </w:tc>
        <w:tc>
          <w:tcPr>
            <w:tcW w:w="592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因工作差错或未按时完成工作受到领导批评的（</w:t>
            </w:r>
            <w:r>
              <w:rPr>
                <w:rFonts w:hint="eastAsia" w:ascii="仿宋" w:hAnsi="仿宋" w:eastAsia="仿宋" w:cs="宋体"/>
                <w:color w:val="000000"/>
                <w:sz w:val="24"/>
                <w:szCs w:val="24"/>
              </w:rPr>
              <w:t xml:space="preserve">含会议</w:t>
            </w:r>
            <w:r>
              <w:rPr>
                <w:rFonts w:hint="eastAsia" w:ascii="仿宋" w:hAnsi="仿宋" w:eastAsia="仿宋" w:cs="宋体"/>
                <w:color w:val="000000"/>
                <w:sz w:val="24"/>
                <w:szCs w:val="24"/>
              </w:rPr>
              <w:t xml:space="preserve">批评、书面通报等）</w:t>
            </w:r>
            <w:r/>
          </w:p>
        </w:tc>
        <w:tc>
          <w:tcPr>
            <w:tcW w:w="1009"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5分</w:t>
            </w:r>
            <w:r/>
          </w:p>
        </w:tc>
        <w:tc>
          <w:tcPr>
            <w:tcW w:w="1084"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Cs w:val="21"/>
                <w:lang w:bidi="ar"/>
              </w:rPr>
              <w:t xml:space="preserve">1分/次</w:t>
            </w:r>
            <w:r/>
          </w:p>
        </w:tc>
        <w:tc>
          <w:tcPr>
            <w:tcW w:w="1067" w:type="dxa"/>
            <w:vAlign w:val="center"/>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r>
      <w:tr>
        <w:trPr>
          <w:jc w:val="center"/>
        </w:trPr>
        <w:tc>
          <w:tcPr>
            <w:tcW w:w="77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5</w:t>
            </w:r>
            <w:r/>
          </w:p>
        </w:tc>
        <w:tc>
          <w:tcPr>
            <w:tcW w:w="592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未遵守相关消防法律法规或消防安全管理制度</w:t>
            </w:r>
            <w:r/>
          </w:p>
        </w:tc>
        <w:tc>
          <w:tcPr>
            <w:tcW w:w="1009"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4分</w:t>
            </w:r>
            <w:r/>
          </w:p>
        </w:tc>
        <w:tc>
          <w:tcPr>
            <w:tcW w:w="1084"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Cs w:val="21"/>
                <w:lang w:bidi="ar"/>
              </w:rPr>
              <w:t xml:space="preserve">2分/次</w:t>
            </w:r>
            <w:r/>
          </w:p>
        </w:tc>
        <w:tc>
          <w:tcPr>
            <w:tcW w:w="1067" w:type="dxa"/>
            <w:vAlign w:val="center"/>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r>
      <w:tr>
        <w:trPr>
          <w:jc w:val="center"/>
        </w:trPr>
        <w:tc>
          <w:tcPr>
            <w:tcW w:w="77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6</w:t>
            </w:r>
            <w:r/>
          </w:p>
        </w:tc>
        <w:tc>
          <w:tcPr>
            <w:tcW w:w="592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未按要求对现场人员进行安全作业培训，并进行安全作业检查、防护和监督等工作</w:t>
            </w:r>
            <w:r/>
          </w:p>
        </w:tc>
        <w:tc>
          <w:tcPr>
            <w:tcW w:w="1009"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4分</w:t>
            </w:r>
            <w:r/>
          </w:p>
        </w:tc>
        <w:tc>
          <w:tcPr>
            <w:tcW w:w="1084"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Cs w:val="21"/>
                <w:lang w:bidi="ar"/>
              </w:rPr>
              <w:t xml:space="preserve">1分/次</w:t>
            </w:r>
            <w:r/>
          </w:p>
        </w:tc>
        <w:tc>
          <w:tcPr>
            <w:tcW w:w="1067" w:type="dxa"/>
            <w:vAlign w:val="center"/>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r>
      <w:tr>
        <w:trPr>
          <w:jc w:val="center"/>
        </w:trPr>
        <w:tc>
          <w:tcPr>
            <w:tcW w:w="77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7</w:t>
            </w:r>
            <w:r/>
          </w:p>
        </w:tc>
        <w:tc>
          <w:tcPr>
            <w:tcW w:w="592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未按要求及时完成各种设施设备日常保养、维护工作的</w:t>
            </w:r>
            <w:r/>
          </w:p>
        </w:tc>
        <w:tc>
          <w:tcPr>
            <w:tcW w:w="1009"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4分</w:t>
            </w:r>
            <w:r/>
          </w:p>
        </w:tc>
        <w:tc>
          <w:tcPr>
            <w:tcW w:w="1084"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Cs w:val="21"/>
                <w:lang w:bidi="ar"/>
              </w:rPr>
              <w:t xml:space="preserve">2分/次</w:t>
            </w:r>
            <w:r/>
          </w:p>
        </w:tc>
        <w:tc>
          <w:tcPr>
            <w:tcW w:w="1067" w:type="dxa"/>
            <w:vAlign w:val="center"/>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r>
      <w:tr>
        <w:trPr>
          <w:jc w:val="center"/>
        </w:trPr>
        <w:tc>
          <w:tcPr>
            <w:tcW w:w="77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8</w:t>
            </w:r>
            <w:r/>
          </w:p>
        </w:tc>
        <w:tc>
          <w:tcPr>
            <w:tcW w:w="592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发生火情时，消防系统相关联动装置</w:t>
            </w:r>
            <w:r>
              <w:rPr>
                <w:rFonts w:hint="eastAsia" w:ascii="仿宋" w:hAnsi="仿宋" w:eastAsia="仿宋" w:cs="宋体"/>
                <w:color w:val="000000"/>
                <w:sz w:val="24"/>
                <w:szCs w:val="24"/>
              </w:rPr>
              <w:t xml:space="preserve">未动作</w:t>
            </w:r>
            <w:r>
              <w:rPr>
                <w:rFonts w:hint="eastAsia" w:ascii="仿宋" w:hAnsi="仿宋" w:eastAsia="仿宋" w:cs="宋体"/>
                <w:color w:val="000000"/>
                <w:sz w:val="24"/>
                <w:szCs w:val="24"/>
              </w:rPr>
              <w:t xml:space="preserve">或动作滞后的</w:t>
            </w:r>
            <w:r/>
          </w:p>
        </w:tc>
        <w:tc>
          <w:tcPr>
            <w:tcW w:w="1009"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6分</w:t>
            </w:r>
            <w:r/>
          </w:p>
        </w:tc>
        <w:tc>
          <w:tcPr>
            <w:tcW w:w="1084"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Cs w:val="21"/>
                <w:lang w:bidi="ar"/>
              </w:rPr>
              <w:t xml:space="preserve">2分/次</w:t>
            </w:r>
            <w:r/>
          </w:p>
        </w:tc>
        <w:tc>
          <w:tcPr>
            <w:tcW w:w="1067" w:type="dxa"/>
            <w:vAlign w:val="center"/>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r>
      <w:tr>
        <w:trPr>
          <w:jc w:val="center"/>
        </w:trPr>
        <w:tc>
          <w:tcPr>
            <w:tcW w:w="77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9</w:t>
            </w:r>
            <w:r/>
          </w:p>
        </w:tc>
        <w:tc>
          <w:tcPr>
            <w:tcW w:w="592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各类设施设备维护保养未达标的</w:t>
            </w:r>
            <w:r/>
          </w:p>
        </w:tc>
        <w:tc>
          <w:tcPr>
            <w:tcW w:w="1009"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5分</w:t>
            </w:r>
            <w:r/>
          </w:p>
        </w:tc>
        <w:tc>
          <w:tcPr>
            <w:tcW w:w="1084"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Cs w:val="21"/>
                <w:lang w:bidi="ar"/>
              </w:rPr>
              <w:t xml:space="preserve">5分/次</w:t>
            </w:r>
            <w:r/>
          </w:p>
        </w:tc>
        <w:tc>
          <w:tcPr>
            <w:tcW w:w="1067" w:type="dxa"/>
            <w:vAlign w:val="center"/>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r>
      <w:tr>
        <w:trPr>
          <w:jc w:val="center"/>
        </w:trPr>
        <w:tc>
          <w:tcPr>
            <w:tcW w:w="77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10</w:t>
            </w:r>
            <w:r/>
          </w:p>
        </w:tc>
        <w:tc>
          <w:tcPr>
            <w:tcW w:w="592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未通过相关部门对消防系统检测和考核的</w:t>
            </w:r>
            <w:r/>
          </w:p>
        </w:tc>
        <w:tc>
          <w:tcPr>
            <w:tcW w:w="1009"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10分</w:t>
            </w:r>
            <w:r/>
          </w:p>
        </w:tc>
        <w:tc>
          <w:tcPr>
            <w:tcW w:w="1084"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Cs w:val="21"/>
                <w:lang w:bidi="ar"/>
              </w:rPr>
              <w:t xml:space="preserve">5分/次</w:t>
            </w:r>
            <w:r/>
          </w:p>
        </w:tc>
        <w:tc>
          <w:tcPr>
            <w:tcW w:w="1067" w:type="dxa"/>
            <w:vAlign w:val="center"/>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r>
      <w:tr>
        <w:trPr>
          <w:jc w:val="center"/>
        </w:trPr>
        <w:tc>
          <w:tcPr>
            <w:tcW w:w="77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11</w:t>
            </w:r>
            <w:r/>
          </w:p>
        </w:tc>
        <w:tc>
          <w:tcPr>
            <w:tcW w:w="592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确保消防水泵、稳压泵、增压泵及所有相关设备运行正常，各水箱水位正常。存在问题即扣分。</w:t>
            </w:r>
            <w:r/>
          </w:p>
        </w:tc>
        <w:tc>
          <w:tcPr>
            <w:tcW w:w="1009"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6分</w:t>
            </w:r>
            <w:r/>
          </w:p>
        </w:tc>
        <w:tc>
          <w:tcPr>
            <w:tcW w:w="1084"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Cs w:val="21"/>
                <w:lang w:bidi="ar"/>
              </w:rPr>
              <w:t xml:space="preserve">2分/次</w:t>
            </w:r>
            <w:r/>
          </w:p>
        </w:tc>
        <w:tc>
          <w:tcPr>
            <w:tcW w:w="1067" w:type="dxa"/>
            <w:vAlign w:val="center"/>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r>
      <w:tr>
        <w:trPr>
          <w:jc w:val="center"/>
        </w:trPr>
        <w:tc>
          <w:tcPr>
            <w:tcW w:w="77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12</w:t>
            </w:r>
            <w:r/>
          </w:p>
        </w:tc>
        <w:tc>
          <w:tcPr>
            <w:tcW w:w="592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每季度对手动报警器、喷淋泵、消火栓泵及管道系统的阀门轴芯上润滑油，对正压风口、防火阀、风机除锈及上润滑油。未完成扣分。</w:t>
            </w:r>
            <w:r/>
          </w:p>
        </w:tc>
        <w:tc>
          <w:tcPr>
            <w:tcW w:w="1009"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5分</w:t>
            </w:r>
            <w:r/>
          </w:p>
        </w:tc>
        <w:tc>
          <w:tcPr>
            <w:tcW w:w="1084"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Cs w:val="21"/>
                <w:lang w:bidi="ar"/>
              </w:rPr>
              <w:t xml:space="preserve">1分/次</w:t>
            </w:r>
            <w:r/>
          </w:p>
        </w:tc>
        <w:tc>
          <w:tcPr>
            <w:tcW w:w="1067" w:type="dxa"/>
            <w:vAlign w:val="center"/>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r>
      <w:tr>
        <w:trPr>
          <w:jc w:val="center"/>
        </w:trPr>
        <w:tc>
          <w:tcPr>
            <w:tcW w:w="77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13</w:t>
            </w:r>
            <w:r/>
          </w:p>
        </w:tc>
        <w:tc>
          <w:tcPr>
            <w:tcW w:w="592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发现小隐患在12小时内排除修复，大的隐患在24小时内排除修复，重大隐患在36小时内排除修复，隐患出现后立即采取有效应急措施。未按要求执行即扣分</w:t>
            </w:r>
            <w:r/>
          </w:p>
        </w:tc>
        <w:tc>
          <w:tcPr>
            <w:tcW w:w="1009"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10分</w:t>
            </w:r>
            <w:r/>
          </w:p>
        </w:tc>
        <w:tc>
          <w:tcPr>
            <w:tcW w:w="1084"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Cs w:val="21"/>
                <w:lang w:bidi="ar"/>
              </w:rPr>
              <w:t xml:space="preserve">5分/次</w:t>
            </w:r>
            <w:r/>
          </w:p>
        </w:tc>
        <w:tc>
          <w:tcPr>
            <w:tcW w:w="1067" w:type="dxa"/>
            <w:vAlign w:val="center"/>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r>
      <w:tr>
        <w:trPr>
          <w:jc w:val="center"/>
        </w:trPr>
        <w:tc>
          <w:tcPr>
            <w:tcW w:w="77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14</w:t>
            </w:r>
            <w:r/>
          </w:p>
        </w:tc>
        <w:tc>
          <w:tcPr>
            <w:tcW w:w="592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对消防水系统进行末端试水，室外消火栓抽查、检查，确保室内外消火栓的完整好用，消防水出水压力、流量不符合消防规范的</w:t>
            </w:r>
            <w:r/>
          </w:p>
        </w:tc>
        <w:tc>
          <w:tcPr>
            <w:tcW w:w="1009"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10分</w:t>
            </w:r>
            <w:r/>
          </w:p>
        </w:tc>
        <w:tc>
          <w:tcPr>
            <w:tcW w:w="1084"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Cs w:val="21"/>
                <w:lang w:bidi="ar"/>
              </w:rPr>
              <w:t xml:space="preserve">2分/次</w:t>
            </w:r>
            <w:r/>
          </w:p>
        </w:tc>
        <w:tc>
          <w:tcPr>
            <w:tcW w:w="1067" w:type="dxa"/>
            <w:vAlign w:val="center"/>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r>
      <w:tr>
        <w:trPr>
          <w:jc w:val="center"/>
        </w:trPr>
        <w:tc>
          <w:tcPr>
            <w:tcW w:w="77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15</w:t>
            </w:r>
            <w:r/>
          </w:p>
        </w:tc>
        <w:tc>
          <w:tcPr>
            <w:tcW w:w="5922"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未按要求及时完成照明灯具故障检查修复、低压强电</w:t>
            </w:r>
            <w:r>
              <w:rPr>
                <w:rFonts w:hint="eastAsia" w:ascii="仿宋" w:hAnsi="仿宋" w:eastAsia="仿宋" w:cs="宋体"/>
                <w:color w:val="000000"/>
                <w:sz w:val="24"/>
                <w:szCs w:val="24"/>
              </w:rPr>
              <w:t xml:space="preserve">线路桥架故障检查修复、管路渗漏检查维修、配电房水泵房维护检查的</w:t>
            </w:r>
            <w:r/>
          </w:p>
        </w:tc>
        <w:tc>
          <w:tcPr>
            <w:tcW w:w="1009"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10分</w:t>
            </w:r>
            <w:r/>
          </w:p>
        </w:tc>
        <w:tc>
          <w:tcPr>
            <w:tcW w:w="1084"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Cs w:val="21"/>
                <w:lang w:bidi="ar"/>
              </w:rPr>
              <w:t xml:space="preserve">2分/次</w:t>
            </w:r>
            <w:r/>
          </w:p>
        </w:tc>
        <w:tc>
          <w:tcPr>
            <w:tcW w:w="1067" w:type="dxa"/>
            <w:vAlign w:val="center"/>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r>
      <w:tr>
        <w:trPr>
          <w:jc w:val="center"/>
        </w:trPr>
        <w:tc>
          <w:tcPr>
            <w:gridSpan w:val="5"/>
            <w:tcW w:w="9854"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单位：                                                      总分：</w:t>
            </w:r>
            <w:r/>
          </w:p>
        </w:tc>
      </w:tr>
      <w:tr>
        <w:trPr>
          <w:jc w:val="center"/>
        </w:trPr>
        <w:tc>
          <w:tcPr>
            <w:gridSpan w:val="5"/>
            <w:tcW w:w="9854" w:type="dxa"/>
            <w:vAlign w:val="center"/>
            <w:textDirection w:val="lrTb"/>
            <w:noWrap w:val="false"/>
          </w:tcPr>
          <w:p>
            <w:pPr>
              <w:jc w:val="center"/>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考核人：                                                   考核时间：</w:t>
            </w:r>
            <w:r/>
          </w:p>
        </w:tc>
      </w:tr>
    </w:tbl>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注：1.采购人对供应商每月服务质量的考核结果作为支付合同经费的依据。考核所扣费用从当月的服务费中扣除。</w:t>
      </w:r>
      <w:r/>
    </w:p>
    <w:p>
      <w:pPr>
        <w:ind w:firstLine="482"/>
        <w:spacing w:line="360" w:lineRule="auto"/>
        <w:rPr>
          <w:rFonts w:hint="eastAsia" w:ascii="仿宋" w:hAnsi="仿宋" w:eastAsia="仿宋" w:cs="宋体"/>
          <w:b/>
          <w:color w:val="000000"/>
          <w:sz w:val="24"/>
          <w:szCs w:val="24"/>
        </w:rPr>
      </w:pPr>
      <w:r>
        <w:rPr>
          <w:rFonts w:hint="eastAsia" w:ascii="仿宋" w:hAnsi="仿宋" w:eastAsia="仿宋" w:cs="宋体"/>
          <w:b/>
          <w:color w:val="000000"/>
          <w:sz w:val="24"/>
          <w:szCs w:val="24"/>
        </w:rPr>
        <w:t xml:space="preserve">六、人员要求</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w:t>
      </w:r>
      <w:r>
        <w:rPr>
          <w:rFonts w:hint="eastAsia" w:ascii="仿宋" w:hAnsi="仿宋" w:eastAsia="仿宋" w:cs="宋体"/>
          <w:color w:val="000000"/>
          <w:sz w:val="24"/>
          <w:szCs w:val="24"/>
        </w:rPr>
        <w:t xml:space="preserve">消控室</w:t>
      </w:r>
      <w:r>
        <w:rPr>
          <w:rFonts w:hint="eastAsia" w:ascii="仿宋" w:hAnsi="仿宋" w:eastAsia="仿宋" w:cs="宋体"/>
          <w:color w:val="000000"/>
          <w:sz w:val="24"/>
          <w:szCs w:val="24"/>
        </w:rPr>
        <w:t xml:space="preserve">值班人员具备有效期内的中级及以上消防设施操作员职业资格证书（监控方向）</w:t>
      </w:r>
      <w:r>
        <w:rPr>
          <w:rFonts w:hint="eastAsia" w:ascii="仿宋" w:hAnsi="仿宋" w:eastAsia="仿宋" w:cs="宋体"/>
          <w:color w:val="000000"/>
          <w:sz w:val="24"/>
          <w:szCs w:val="24"/>
        </w:rPr>
        <w:t xml:space="preserve">或（构）筑物消防员证（中级及以上）</w:t>
      </w:r>
      <w:r>
        <w:rPr>
          <w:rFonts w:hint="eastAsia" w:ascii="仿宋" w:hAnsi="仿宋" w:eastAsia="仿宋" w:cs="宋体"/>
          <w:color w:val="000000"/>
          <w:sz w:val="24"/>
          <w:szCs w:val="24"/>
        </w:rPr>
        <w:t xml:space="preserve">；</w:t>
      </w:r>
      <w:r>
        <w:rPr>
          <w:rFonts w:hint="eastAsia" w:ascii="仿宋" w:hAnsi="仿宋" w:eastAsia="仿宋" w:cs="宋体"/>
          <w:color w:val="000000"/>
          <w:sz w:val="24"/>
          <w:szCs w:val="24"/>
        </w:rPr>
        <w:t xml:space="preserve">消控室</w:t>
      </w:r>
      <w:r>
        <w:rPr>
          <w:rFonts w:hint="eastAsia" w:ascii="仿宋" w:hAnsi="仿宋" w:eastAsia="仿宋" w:cs="宋体"/>
          <w:color w:val="000000"/>
          <w:sz w:val="24"/>
          <w:szCs w:val="24"/>
        </w:rPr>
        <w:t xml:space="preserve">值班人员不少于4名。</w:t>
      </w:r>
      <w:r/>
    </w:p>
    <w:p>
      <w:pPr>
        <w:ind w:firstLine="480"/>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注：</w:t>
      </w:r>
      <w:r>
        <w:rPr>
          <w:rFonts w:hint="eastAsia" w:ascii="仿宋" w:hAnsi="仿宋" w:eastAsia="仿宋" w:cs="宋体"/>
          <w:color w:val="000000"/>
          <w:sz w:val="24"/>
          <w:szCs w:val="24"/>
        </w:rPr>
        <w:t xml:space="preserve">1.</w:t>
      </w:r>
      <w:r>
        <w:rPr>
          <w:rFonts w:hint="eastAsia" w:ascii="仿宋" w:hAnsi="仿宋" w:eastAsia="仿宋" w:cs="宋体"/>
          <w:color w:val="000000"/>
          <w:sz w:val="24"/>
          <w:szCs w:val="24"/>
        </w:rPr>
        <w:t xml:space="preserve">以上人员须为供应商的正式员工，且提供2025年7（含）月以来任意一个月供应商为其缴纳社会保险证明。新成立企业距响应截止</w:t>
      </w:r>
      <w:r>
        <w:rPr>
          <w:rFonts w:hint="eastAsia" w:ascii="仿宋" w:hAnsi="仿宋" w:eastAsia="仿宋" w:cs="宋体"/>
          <w:color w:val="000000"/>
          <w:sz w:val="24"/>
          <w:szCs w:val="24"/>
        </w:rPr>
        <w:t xml:space="preserve">日不足</w:t>
      </w:r>
      <w:r>
        <w:rPr>
          <w:rFonts w:hint="eastAsia" w:ascii="仿宋" w:hAnsi="仿宋" w:eastAsia="仿宋" w:cs="宋体"/>
          <w:color w:val="000000"/>
          <w:sz w:val="24"/>
          <w:szCs w:val="24"/>
        </w:rPr>
        <w:t xml:space="preserve">30日的，可不提供社会保险证明材料（以新办企业营业执照发放日期为准）。</w:t>
      </w:r>
      <w:r/>
    </w:p>
    <w:p>
      <w:pPr>
        <w:ind w:firstLine="96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w:t>
      </w:r>
      <w:r>
        <w:rPr>
          <w:rFonts w:ascii="FangSong" w:hAnsi="FangSong" w:eastAsia="FangSong" w:cs="FangSong"/>
          <w:color w:val="000000"/>
          <w:sz w:val="24"/>
        </w:rPr>
        <w:t xml:space="preserve">提供相关人员的证书及“技能人才评价工作网”（网址：https://www.osta.org.cn/index.html）上证书查询页面的截图。</w:t>
      </w:r>
      <w:r>
        <w:rPr>
          <w:rFonts w:hint="eastAsia" w:ascii="仿宋" w:hAnsi="仿宋" w:eastAsia="仿宋" w:cs="宋体"/>
          <w:color w:val="000000"/>
          <w:sz w:val="24"/>
          <w:szCs w:val="24"/>
        </w:rPr>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★2、水电维修人员具备有效期内的特种作业操作证（电工证）。水电维修服务人员不少于2人，每班不少于1人，</w:t>
      </w:r>
      <w:r>
        <w:rPr>
          <w:rFonts w:hint="eastAsia" w:ascii="仿宋" w:hAnsi="仿宋" w:eastAsia="仿宋" w:cs="宋体"/>
          <w:color w:val="000000"/>
          <w:sz w:val="24"/>
          <w:szCs w:val="24"/>
        </w:rPr>
        <w:t xml:space="preserve">如消控</w:t>
      </w:r>
      <w:r>
        <w:rPr>
          <w:rFonts w:hint="eastAsia" w:ascii="仿宋" w:hAnsi="仿宋" w:eastAsia="仿宋" w:cs="宋体"/>
          <w:color w:val="000000"/>
          <w:sz w:val="24"/>
          <w:szCs w:val="24"/>
        </w:rPr>
        <w:t xml:space="preserve">室值班人员同时具有电工证的，可由其人员兼职。</w:t>
      </w:r>
      <w:r/>
    </w:p>
    <w:p>
      <w:pPr>
        <w:ind w:firstLine="480"/>
        <w:spacing w:line="36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注：</w:t>
      </w:r>
      <w:r>
        <w:rPr>
          <w:rFonts w:hint="eastAsia" w:ascii="仿宋" w:hAnsi="仿宋" w:eastAsia="仿宋" w:cs="宋体"/>
          <w:color w:val="000000"/>
          <w:sz w:val="24"/>
          <w:szCs w:val="24"/>
        </w:rPr>
        <w:t xml:space="preserve">1.</w:t>
      </w:r>
      <w:r>
        <w:rPr>
          <w:rFonts w:hint="eastAsia" w:ascii="仿宋" w:hAnsi="仿宋" w:eastAsia="仿宋" w:cs="宋体"/>
          <w:color w:val="000000"/>
          <w:sz w:val="24"/>
          <w:szCs w:val="24"/>
        </w:rPr>
        <w:t xml:space="preserve">以上人员须为供应商的正式员工，且提供2025年7（含）月以来任意一个月供应商为其缴纳社会保险证明。新成立企业距响应截止</w:t>
      </w:r>
      <w:r>
        <w:rPr>
          <w:rFonts w:hint="eastAsia" w:ascii="仿宋" w:hAnsi="仿宋" w:eastAsia="仿宋" w:cs="宋体"/>
          <w:color w:val="000000"/>
          <w:sz w:val="24"/>
          <w:szCs w:val="24"/>
        </w:rPr>
        <w:t xml:space="preserve">日不足</w:t>
      </w:r>
      <w:r>
        <w:rPr>
          <w:rFonts w:hint="eastAsia" w:ascii="仿宋" w:hAnsi="仿宋" w:eastAsia="仿宋" w:cs="宋体"/>
          <w:color w:val="000000"/>
          <w:sz w:val="24"/>
          <w:szCs w:val="24"/>
        </w:rPr>
        <w:t xml:space="preserve">30日的，可不提供社会保险证明材料（以新办企业营业执照发放日期为准）</w:t>
      </w:r>
      <w:r>
        <w:rPr>
          <w:rFonts w:hint="eastAsia" w:ascii="仿宋" w:hAnsi="仿宋" w:eastAsia="仿宋" w:cs="宋体"/>
          <w:color w:val="000000"/>
          <w:sz w:val="24"/>
          <w:szCs w:val="24"/>
        </w:rPr>
        <w:t xml:space="preserve">。</w:t>
      </w:r>
      <w:r/>
    </w:p>
    <w:p>
      <w:pPr>
        <w:ind w:firstLine="96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2.提供相关人员</w:t>
      </w:r>
      <w:r>
        <w:rPr>
          <w:rFonts w:hint="eastAsia" w:ascii="仿宋" w:hAnsi="仿宋" w:eastAsia="仿宋" w:cs="宋体"/>
          <w:color w:val="000000"/>
          <w:sz w:val="24"/>
          <w:szCs w:val="24"/>
        </w:rPr>
        <w:t xml:space="preserve">的</w:t>
      </w:r>
      <w:r>
        <w:rPr>
          <w:rFonts w:hint="eastAsia" w:ascii="仿宋" w:hAnsi="仿宋" w:eastAsia="仿宋" w:cs="宋体"/>
          <w:color w:val="000000"/>
          <w:sz w:val="24"/>
          <w:szCs w:val="24"/>
        </w:rPr>
        <w:t xml:space="preserve">证书</w:t>
      </w:r>
      <w:r>
        <w:rPr>
          <w:rFonts w:hint="eastAsia" w:ascii="仿宋" w:hAnsi="仿宋" w:eastAsia="仿宋" w:cs="宋体"/>
          <w:color w:val="000000"/>
          <w:sz w:val="24"/>
          <w:szCs w:val="24"/>
        </w:rPr>
        <w:t xml:space="preserve">。</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七、项目验收</w:t>
      </w:r>
      <w:r/>
    </w:p>
    <w:p>
      <w:pPr>
        <w:ind w:firstLine="480"/>
        <w:spacing w:line="360" w:lineRule="auto"/>
        <w:rPr>
          <w:rFonts w:hint="eastAsia" w:ascii="仿宋" w:hAnsi="仿宋" w:eastAsia="仿宋" w:cs="宋体"/>
          <w:color w:val="000000"/>
          <w:sz w:val="24"/>
          <w:szCs w:val="24"/>
        </w:rPr>
      </w:pPr>
      <w:r>
        <w:rPr>
          <w:rFonts w:ascii="仿宋" w:hAnsi="仿宋" w:eastAsia="仿宋" w:cs="宋体"/>
          <w:color w:val="000000"/>
          <w:sz w:val="24"/>
          <w:szCs w:val="24"/>
        </w:rPr>
        <w:t xml:space="preserve">1</w:t>
      </w:r>
      <w:r>
        <w:rPr>
          <w:rFonts w:hint="eastAsia" w:ascii="仿宋" w:hAnsi="仿宋" w:eastAsia="仿宋" w:cs="宋体"/>
          <w:color w:val="000000"/>
          <w:sz w:val="24"/>
          <w:szCs w:val="24"/>
        </w:rPr>
        <w:t xml:space="preserve">、</w:t>
      </w:r>
      <w:r>
        <w:rPr>
          <w:rFonts w:ascii="仿宋" w:hAnsi="仿宋" w:eastAsia="仿宋" w:cs="宋体"/>
          <w:color w:val="000000"/>
          <w:sz w:val="24"/>
          <w:szCs w:val="24"/>
        </w:rPr>
        <w:t xml:space="preserve">采购人对供应</w:t>
      </w:r>
      <w:r>
        <w:rPr>
          <w:rFonts w:ascii="仿宋" w:hAnsi="仿宋" w:eastAsia="仿宋" w:cs="宋体"/>
          <w:color w:val="000000"/>
          <w:sz w:val="24"/>
          <w:szCs w:val="24"/>
        </w:rPr>
        <w:t xml:space="preserve">商</w:t>
      </w:r>
      <w:r>
        <w:rPr>
          <w:rFonts w:hint="eastAsia" w:ascii="仿宋" w:hAnsi="仿宋" w:eastAsia="仿宋" w:cs="宋体"/>
          <w:color w:val="000000"/>
          <w:sz w:val="24"/>
          <w:szCs w:val="24"/>
        </w:rPr>
        <w:t xml:space="preserve">考核</w:t>
      </w:r>
      <w:r>
        <w:rPr>
          <w:rFonts w:ascii="仿宋" w:hAnsi="仿宋" w:eastAsia="仿宋" w:cs="宋体"/>
          <w:color w:val="000000"/>
          <w:sz w:val="24"/>
          <w:szCs w:val="24"/>
        </w:rPr>
        <w:t xml:space="preserve">结果作为验收参考依据。</w:t>
      </w:r>
      <w:r/>
    </w:p>
    <w:p>
      <w:pPr>
        <w:ind w:firstLine="480"/>
        <w:spacing w:line="360" w:lineRule="auto"/>
        <w:rPr>
          <w:rFonts w:hint="eastAsia" w:ascii="仿宋" w:hAnsi="仿宋" w:eastAsia="仿宋" w:cs="宋体"/>
          <w:color w:val="000000"/>
          <w:sz w:val="24"/>
          <w:szCs w:val="24"/>
        </w:rPr>
      </w:pPr>
      <w:r>
        <w:rPr>
          <w:rFonts w:ascii="仿宋" w:hAnsi="仿宋" w:eastAsia="仿宋" w:cs="宋体"/>
          <w:color w:val="000000"/>
          <w:sz w:val="24"/>
          <w:szCs w:val="24"/>
        </w:rPr>
        <w:t xml:space="preserve">2</w:t>
      </w:r>
      <w:r>
        <w:rPr>
          <w:rFonts w:hint="eastAsia" w:ascii="仿宋" w:hAnsi="仿宋" w:eastAsia="仿宋" w:cs="宋体"/>
          <w:color w:val="000000"/>
          <w:sz w:val="24"/>
          <w:szCs w:val="24"/>
        </w:rPr>
        <w:t xml:space="preserve">、</w:t>
      </w:r>
      <w:r>
        <w:rPr>
          <w:rFonts w:ascii="仿宋" w:hAnsi="仿宋" w:eastAsia="仿宋" w:cs="宋体"/>
          <w:color w:val="000000"/>
          <w:sz w:val="24"/>
          <w:szCs w:val="24"/>
        </w:rPr>
        <w:t xml:space="preserve">服务期满后，成交供应商可提出验收申请，采购人在收到申请后，根据服务实施情况组织验收，并出具验收报告</w:t>
      </w:r>
      <w:r>
        <w:rPr>
          <w:rFonts w:hint="eastAsia" w:ascii="仿宋" w:hAnsi="仿宋" w:eastAsia="仿宋" w:cs="宋体"/>
          <w:color w:val="000000"/>
          <w:sz w:val="24"/>
          <w:szCs w:val="24"/>
        </w:rPr>
        <w:t xml:space="preserve">。</w:t>
      </w:r>
      <w:r/>
    </w:p>
    <w:p>
      <w:pPr>
        <w:ind w:firstLine="482"/>
        <w:spacing w:line="360" w:lineRule="auto"/>
        <w:rPr>
          <w:rFonts w:hint="eastAsia" w:ascii="仿宋" w:hAnsi="仿宋" w:eastAsia="仿宋" w:cs="宋体"/>
          <w:color w:val="000000"/>
          <w:sz w:val="24"/>
          <w:szCs w:val="24"/>
        </w:rPr>
      </w:pPr>
      <w:r>
        <w:rPr>
          <w:rFonts w:hint="eastAsia" w:ascii="仿宋" w:hAnsi="仿宋" w:eastAsia="仿宋" w:cs="宋体"/>
          <w:b/>
          <w:bCs/>
          <w:color w:val="000000"/>
          <w:sz w:val="24"/>
          <w:szCs w:val="24"/>
        </w:rPr>
        <w:t xml:space="preserve">八、其他要求</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1、总价包括但不限于以下内容：人工费（工资、福利、培训、体检、社会保险、加班费等）、仪器设备费、测试材料费、辅助材料费、管理费、</w:t>
      </w:r>
      <w:r>
        <w:rPr>
          <w:rFonts w:hint="eastAsia" w:ascii="仿宋" w:hAnsi="仿宋" w:eastAsia="仿宋" w:cs="宋体"/>
          <w:color w:val="000000"/>
          <w:sz w:val="24"/>
          <w:szCs w:val="24"/>
        </w:rPr>
        <w:t xml:space="preserve">规</w:t>
      </w:r>
      <w:r>
        <w:rPr>
          <w:rFonts w:hint="eastAsia" w:ascii="仿宋" w:hAnsi="仿宋" w:eastAsia="仿宋" w:cs="宋体"/>
          <w:color w:val="000000"/>
          <w:sz w:val="24"/>
          <w:szCs w:val="24"/>
        </w:rPr>
        <w:t xml:space="preserve">费、利润、税金等所有维保、检测所需的一切费用及出具书面报告费用。签订合同后不论政策调整、市场价格波动等任何因素，在合同履约过程中一律不予调整。主材由采购人提供，或按约定另计费用。</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2、本项目采用固定总价报价方式。</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3、为保证服务队伍的整体素质和相对稳定性，投标人应充分考虑管理和服务人员的工资待遇。投标人要综合考虑宿迁劳动市场因素，激发员工积极性，不同岗位合理分配工资。</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4、人员工资不得低于宿迁市目前最低工资标准，即按《关于调整全市最低工资标准的</w:t>
      </w:r>
      <w:r>
        <w:rPr>
          <w:rFonts w:hint="eastAsia" w:ascii="仿宋" w:hAnsi="仿宋" w:eastAsia="仿宋" w:cs="宋体"/>
          <w:color w:val="000000"/>
          <w:sz w:val="24"/>
          <w:szCs w:val="24"/>
        </w:rPr>
        <w:t xml:space="preserve">通知》（</w:t>
      </w:r>
      <w:r>
        <w:rPr>
          <w:rFonts w:hint="eastAsia" w:ascii="仿宋" w:hAnsi="仿宋" w:eastAsia="仿宋" w:cs="宋体"/>
          <w:color w:val="000000"/>
          <w:sz w:val="24"/>
          <w:szCs w:val="24"/>
        </w:rPr>
        <w:t xml:space="preserve">宿人社发</w:t>
      </w:r>
      <w:r>
        <w:rPr>
          <w:rFonts w:hint="eastAsia" w:ascii="仿宋" w:hAnsi="仿宋" w:eastAsia="仿宋" w:cs="宋体"/>
          <w:color w:val="000000"/>
          <w:sz w:val="24"/>
          <w:szCs w:val="24"/>
        </w:rPr>
        <w:t xml:space="preserve">〔2024〕1号）政策执行，否则按无效标处理。</w:t>
      </w:r>
      <w:r/>
    </w:p>
    <w:p>
      <w:pPr>
        <w:ind w:firstLine="482"/>
        <w:spacing w:line="400" w:lineRule="exact"/>
        <w:rPr>
          <w:rFonts w:hint="eastAsia" w:ascii="仿宋" w:hAnsi="仿宋" w:eastAsia="仿宋" w:cs="Courier New"/>
          <w:b/>
          <w:color w:val="000000"/>
          <w:sz w:val="24"/>
          <w:szCs w:val="24"/>
        </w:rPr>
      </w:pPr>
      <w:r>
        <w:rPr>
          <w:rFonts w:hint="eastAsia" w:ascii="仿宋" w:hAnsi="仿宋" w:eastAsia="仿宋" w:cs="Courier New"/>
          <w:b/>
          <w:color w:val="000000"/>
          <w:sz w:val="24"/>
          <w:szCs w:val="24"/>
        </w:rPr>
        <w:t xml:space="preserve">九、</w:t>
      </w:r>
      <w:r>
        <w:rPr>
          <w:rFonts w:hint="eastAsia" w:ascii="仿宋" w:hAnsi="仿宋" w:eastAsia="仿宋"/>
          <w:b/>
          <w:color w:val="000000"/>
          <w:sz w:val="24"/>
          <w:szCs w:val="24"/>
          <w:highlight w:val="white"/>
        </w:rPr>
        <w:t xml:space="preserve">政府采购政策功能落实：</w:t>
      </w:r>
      <w:r/>
    </w:p>
    <w:p>
      <w:pPr>
        <w:ind w:firstLine="241"/>
        <w:spacing w:line="276" w:lineRule="auto"/>
        <w:rPr>
          <w:rFonts w:hint="eastAsia" w:ascii="仿宋" w:hAnsi="仿宋" w:eastAsia="仿宋"/>
          <w:b/>
          <w:color w:val="000000"/>
          <w:sz w:val="24"/>
          <w:szCs w:val="24"/>
          <w:highlight w:val="white"/>
        </w:rPr>
      </w:pPr>
      <w:r>
        <w:rPr>
          <w:rFonts w:hint="eastAsia" w:ascii="仿宋" w:hAnsi="仿宋" w:eastAsia="仿宋"/>
          <w:b/>
          <w:bCs/>
          <w:color w:val="000000"/>
          <w:sz w:val="24"/>
          <w:szCs w:val="24"/>
          <w:highlight w:val="white"/>
        </w:rPr>
        <w:t xml:space="preserve">本项目落实的政府采购政策对应以下序号为</w:t>
      </w:r>
      <w:r>
        <w:rPr>
          <w:rFonts w:ascii="仿宋" w:hAnsi="仿宋" w:eastAsia="仿宋"/>
          <w:b/>
          <w:bCs/>
          <w:color w:val="000000"/>
          <w:sz w:val="24"/>
          <w:szCs w:val="24"/>
          <w:u w:val="single"/>
        </w:rPr>
        <w:t xml:space="preserve">1</w:t>
      </w:r>
      <w:r>
        <w:rPr>
          <w:rFonts w:hint="eastAsia" w:ascii="仿宋" w:hAnsi="仿宋" w:eastAsia="仿宋"/>
          <w:b/>
          <w:bCs/>
          <w:color w:val="000000"/>
          <w:sz w:val="24"/>
          <w:szCs w:val="24"/>
          <w:u w:val="single"/>
        </w:rPr>
        <w:t xml:space="preserve">、</w:t>
      </w:r>
      <w:r>
        <w:rPr>
          <w:rFonts w:ascii="仿宋" w:hAnsi="仿宋" w:eastAsia="仿宋"/>
          <w:b/>
          <w:bCs/>
          <w:color w:val="000000"/>
          <w:sz w:val="24"/>
          <w:szCs w:val="24"/>
          <w:u w:val="single"/>
        </w:rPr>
        <w:t xml:space="preserve">2</w:t>
      </w:r>
      <w:r>
        <w:rPr>
          <w:rFonts w:hint="eastAsia" w:ascii="仿宋" w:hAnsi="仿宋" w:eastAsia="仿宋"/>
          <w:b/>
          <w:bCs/>
          <w:color w:val="000000"/>
          <w:sz w:val="24"/>
          <w:szCs w:val="24"/>
          <w:u w:val="single"/>
        </w:rPr>
        <w:t xml:space="preserve">、</w:t>
      </w:r>
      <w:r/>
    </w:p>
    <w:p>
      <w:pPr>
        <w:numPr>
          <w:ilvl w:val="0"/>
          <w:numId w:val="4"/>
        </w:numPr>
        <w:ind w:firstLine="480"/>
        <w:spacing w:line="276" w:lineRule="auto"/>
        <w:rPr>
          <w:rFonts w:hint="eastAsia" w:ascii="仿宋" w:hAnsi="仿宋" w:eastAsia="仿宋" w:cs="仿宋_GB2312"/>
          <w:color w:val="000000"/>
          <w:sz w:val="24"/>
          <w:szCs w:val="24"/>
          <w:highlight w:val="white"/>
        </w:rPr>
      </w:pPr>
      <w:r>
        <w:rPr>
          <w:rFonts w:hint="eastAsia" w:ascii="仿宋" w:hAnsi="仿宋" w:eastAsia="仿宋" w:cs="仿宋_GB2312"/>
          <w:color w:val="000000"/>
          <w:sz w:val="24"/>
          <w:szCs w:val="24"/>
          <w:highlight w:val="white"/>
        </w:rPr>
        <w:t xml:space="preserve">采购本国货物、工程和服务</w:t>
      </w:r>
      <w:r/>
    </w:p>
    <w:p>
      <w:pPr>
        <w:ind w:firstLine="480"/>
        <w:spacing w:line="276" w:lineRule="auto"/>
        <w:rPr>
          <w:rFonts w:hint="eastAsia" w:ascii="仿宋" w:hAnsi="仿宋" w:eastAsia="仿宋" w:cs="仿宋_GB2312"/>
          <w:color w:val="000000"/>
          <w:sz w:val="24"/>
          <w:szCs w:val="24"/>
          <w:highlight w:val="white"/>
        </w:rPr>
      </w:pPr>
      <w:r>
        <w:rPr>
          <w:rFonts w:hint="eastAsia" w:ascii="仿宋" w:hAnsi="仿宋" w:eastAsia="仿宋" w:cs="仿宋_GB2312"/>
          <w:color w:val="000000"/>
          <w:sz w:val="24"/>
          <w:szCs w:val="24"/>
          <w:highlight w:val="whit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276" w:lineRule="auto"/>
        <w:rPr>
          <w:rFonts w:hint="eastAsia" w:ascii="仿宋" w:hAnsi="仿宋" w:eastAsia="仿宋" w:cs="仿宋_GB2312"/>
          <w:color w:val="000000"/>
          <w:sz w:val="24"/>
          <w:szCs w:val="24"/>
          <w:highlight w:val="white"/>
        </w:rPr>
      </w:pPr>
      <w:r>
        <w:rPr>
          <w:rFonts w:hint="eastAsia" w:ascii="仿宋" w:hAnsi="仿宋" w:eastAsia="仿宋" w:cs="仿宋_GB2312"/>
          <w:color w:val="000000"/>
          <w:sz w:val="24"/>
          <w:szCs w:val="24"/>
          <w:highlight w:val="white"/>
        </w:rPr>
        <w:t xml:space="preserve">2、</w:t>
      </w:r>
      <w:r>
        <w:rPr>
          <w:rFonts w:ascii="仿宋" w:hAnsi="仿宋" w:eastAsia="仿宋" w:cs="仿宋_GB2312"/>
          <w:color w:val="000000"/>
          <w:sz w:val="24"/>
          <w:szCs w:val="24"/>
          <w:highlight w:val="white"/>
        </w:rPr>
        <w:t xml:space="preserve">中小企业政策</w:t>
      </w:r>
      <w:r/>
    </w:p>
    <w:p>
      <w:pPr>
        <w:ind w:firstLine="480"/>
        <w:spacing w:line="276" w:lineRule="auto"/>
        <w:rPr>
          <w:rFonts w:hint="eastAsia" w:ascii="仿宋" w:hAnsi="仿宋" w:eastAsia="仿宋"/>
          <w:color w:val="000000"/>
          <w:sz w:val="24"/>
          <w:szCs w:val="24"/>
        </w:rPr>
      </w:pPr>
      <w:r>
        <w:rPr>
          <w:rFonts w:hint="eastAsia" w:ascii="仿宋" w:hAnsi="仿宋" w:eastAsia="仿宋"/>
          <w:color w:val="000000"/>
          <w:sz w:val="24"/>
          <w:szCs w:val="24"/>
        </w:rPr>
        <w:t xml:space="preserve">本项目按以下第</w:t>
      </w:r>
      <w:r>
        <w:rPr>
          <w:rFonts w:hint="eastAsia" w:ascii="仿宋" w:hAnsi="仿宋" w:eastAsia="仿宋"/>
          <w:b/>
          <w:bCs/>
          <w:color w:val="000000"/>
          <w:sz w:val="24"/>
          <w:szCs w:val="24"/>
          <w:u w:val="single"/>
        </w:rPr>
        <w:t xml:space="preserve">1</w:t>
      </w:r>
      <w:r>
        <w:rPr>
          <w:rFonts w:hint="eastAsia" w:ascii="仿宋" w:hAnsi="仿宋" w:eastAsia="仿宋"/>
          <w:color w:val="000000"/>
          <w:sz w:val="24"/>
          <w:szCs w:val="24"/>
        </w:rPr>
        <w:t xml:space="preserve">种政策确定本项目落实的中小企业政策：</w:t>
      </w:r>
      <w:r/>
    </w:p>
    <w:p>
      <w:pPr>
        <w:ind w:firstLine="480"/>
        <w:spacing w:line="276" w:lineRule="auto"/>
        <w:rPr>
          <w:rFonts w:hint="eastAsia" w:ascii="仿宋" w:hAnsi="仿宋" w:eastAsia="仿宋"/>
          <w:color w:val="000000"/>
          <w:sz w:val="24"/>
          <w:szCs w:val="24"/>
        </w:rPr>
      </w:pPr>
      <w:r>
        <w:rPr>
          <w:rFonts w:hint="eastAsia" w:ascii="仿宋" w:hAnsi="仿宋" w:eastAsia="仿宋"/>
          <w:color w:val="000000"/>
          <w:sz w:val="24"/>
          <w:szCs w:val="24"/>
        </w:rPr>
        <w:t xml:space="preserve">（1）本项目专门面向中小企业（含监狱企业、残疾人福利企业）采购。</w:t>
      </w:r>
      <w:r/>
    </w:p>
    <w:p>
      <w:pPr>
        <w:ind w:firstLine="480"/>
        <w:spacing w:line="276" w:lineRule="auto"/>
        <w:rPr>
          <w:rFonts w:hint="eastAsia" w:ascii="仿宋" w:hAnsi="仿宋" w:eastAsia="仿宋"/>
          <w:color w:val="000000"/>
          <w:sz w:val="24"/>
          <w:szCs w:val="24"/>
        </w:rPr>
      </w:pPr>
      <w:r>
        <w:rPr>
          <w:rFonts w:hint="eastAsia" w:ascii="仿宋" w:hAnsi="仿宋" w:eastAsia="仿宋"/>
          <w:color w:val="000000"/>
          <w:sz w:val="24"/>
          <w:szCs w:val="24"/>
        </w:rPr>
        <w:t xml:space="preserve">（2）</w:t>
      </w:r>
      <w:r>
        <w:rPr>
          <w:rFonts w:hint="eastAsia" w:ascii="仿宋" w:hAnsi="仿宋" w:eastAsia="仿宋" w:cs="仿宋_GB2312"/>
          <w:color w:val="000000"/>
          <w:sz w:val="24"/>
          <w:szCs w:val="24"/>
        </w:rPr>
        <w:t xml:space="preserve">投标人提供的货物符合下列情形的，对小</w:t>
      </w:r>
      <w:r>
        <w:rPr>
          <w:rFonts w:hint="eastAsia" w:ascii="仿宋" w:hAnsi="仿宋" w:eastAsia="仿宋" w:cs="仿宋_GB2312"/>
          <w:color w:val="000000"/>
          <w:sz w:val="24"/>
          <w:szCs w:val="24"/>
        </w:rPr>
        <w:t xml:space="preserve">微企业</w:t>
      </w:r>
      <w:r>
        <w:rPr>
          <w:rFonts w:hint="eastAsia" w:ascii="仿宋" w:hAnsi="仿宋" w:eastAsia="仿宋" w:cs="仿宋_GB2312"/>
          <w:color w:val="000000"/>
          <w:sz w:val="24"/>
          <w:szCs w:val="24"/>
        </w:rPr>
        <w:t xml:space="preserve">报价给予</w:t>
      </w:r>
      <w:r>
        <w:rPr>
          <w:rFonts w:ascii="仿宋" w:hAnsi="仿宋" w:eastAsia="仿宋" w:cs="仿宋_GB2312"/>
          <w:color w:val="000000"/>
          <w:sz w:val="24"/>
          <w:szCs w:val="24"/>
          <w:u w:val="single"/>
        </w:rPr>
        <w:t xml:space="preserve">10</w:t>
      </w:r>
      <w:r>
        <w:rPr>
          <w:rFonts w:hint="eastAsia" w:ascii="仿宋" w:hAnsi="仿宋" w:eastAsia="仿宋" w:cs="仿宋_GB2312"/>
          <w:color w:val="000000"/>
          <w:sz w:val="24"/>
          <w:szCs w:val="24"/>
          <w:u w:val="single"/>
        </w:rPr>
        <w:t xml:space="preserve">%</w:t>
      </w:r>
      <w:r>
        <w:rPr>
          <w:rFonts w:hint="eastAsia" w:ascii="仿宋" w:hAnsi="仿宋" w:eastAsia="仿宋" w:cs="仿宋_GB2312"/>
          <w:color w:val="000000"/>
          <w:sz w:val="24"/>
          <w:szCs w:val="24"/>
        </w:rPr>
        <w:t xml:space="preserve">的扣除，用扣除后的价格参加评审。</w:t>
      </w:r>
      <w:r/>
    </w:p>
    <w:p>
      <w:pPr>
        <w:ind w:firstLine="480"/>
        <w:spacing w:line="276" w:lineRule="auto"/>
        <w:rPr>
          <w:rFonts w:hint="eastAsia" w:ascii="仿宋" w:hAnsi="仿宋" w:eastAsia="仿宋"/>
          <w:color w:val="000000"/>
          <w:sz w:val="24"/>
          <w:szCs w:val="24"/>
          <w:highlight w:val="white"/>
        </w:rPr>
      </w:pPr>
      <w:r>
        <w:rPr>
          <w:rFonts w:hint="eastAsia" w:ascii="仿宋" w:hAnsi="仿宋" w:eastAsia="仿宋" w:cs="仿宋_GB2312"/>
          <w:color w:val="000000"/>
          <w:sz w:val="24"/>
          <w:szCs w:val="24"/>
        </w:rPr>
        <w:t xml:space="preserve">在货物采购项目中，货物由中小企业制造，即货物由中小企业生产且使用该中小企业商号或者注册商标。</w:t>
      </w:r>
      <w:r/>
    </w:p>
    <w:p>
      <w:pPr>
        <w:ind w:firstLine="480"/>
        <w:spacing w:line="276" w:lineRule="auto"/>
        <w:rPr>
          <w:rFonts w:hint="eastAsia" w:ascii="仿宋" w:hAnsi="仿宋" w:eastAsia="仿宋"/>
          <w:color w:val="000000"/>
          <w:sz w:val="24"/>
          <w:szCs w:val="24"/>
          <w:highlight w:val="white"/>
        </w:rPr>
      </w:pPr>
      <w:r>
        <w:rPr>
          <w:rFonts w:hint="eastAsia" w:ascii="仿宋" w:hAnsi="仿宋" w:eastAsia="仿宋" w:cs="仿宋_GB2312"/>
          <w:color w:val="000000"/>
          <w:sz w:val="24"/>
          <w:szCs w:val="24"/>
          <w:highlight w:val="white"/>
        </w:rPr>
        <w:t xml:space="preserve">注：①参加投标的中小企业，应当按照《政府采购促进中小企业发展管理办法》（财库〔2020〕46号）规定，出具《中小企业声明函》，中小企业划</w:t>
      </w:r>
      <w:r>
        <w:rPr>
          <w:rFonts w:hint="eastAsia" w:ascii="仿宋" w:hAnsi="仿宋" w:eastAsia="仿宋" w:cs="仿宋_GB2312"/>
          <w:color w:val="000000"/>
          <w:sz w:val="24"/>
          <w:szCs w:val="24"/>
          <w:highlight w:val="white"/>
        </w:rPr>
        <w:t xml:space="preserve">型依据</w:t>
      </w:r>
      <w:r>
        <w:rPr>
          <w:rFonts w:hint="eastAsia" w:ascii="仿宋" w:hAnsi="仿宋" w:eastAsia="仿宋" w:cs="仿宋_GB2312"/>
          <w:color w:val="000000"/>
          <w:sz w:val="24"/>
          <w:szCs w:val="24"/>
          <w:highlight w:val="white"/>
        </w:rPr>
        <w:t xml:space="preserve">《关于印发中小企业划型标准规定的通知》（工信部联企业〔2011〕300 号）。</w:t>
      </w:r>
      <w:r/>
    </w:p>
    <w:p>
      <w:pPr>
        <w:ind w:firstLine="480"/>
        <w:spacing w:line="276" w:lineRule="auto"/>
        <w:rPr>
          <w:rFonts w:hint="eastAsia" w:ascii="仿宋" w:hAnsi="仿宋" w:eastAsia="仿宋"/>
          <w:color w:val="000000"/>
          <w:sz w:val="24"/>
          <w:szCs w:val="24"/>
          <w:highlight w:val="white"/>
        </w:rPr>
      </w:pPr>
      <w:r>
        <w:rPr>
          <w:rFonts w:hint="eastAsia" w:ascii="仿宋" w:hAnsi="仿宋" w:eastAsia="仿宋" w:cs="仿宋_GB2312"/>
          <w:color w:val="000000"/>
          <w:sz w:val="24"/>
          <w:szCs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276" w:lineRule="auto"/>
        <w:rPr>
          <w:rFonts w:hint="eastAsia" w:ascii="仿宋" w:hAnsi="仿宋" w:eastAsia="仿宋"/>
          <w:color w:val="000000"/>
          <w:sz w:val="24"/>
          <w:szCs w:val="24"/>
          <w:highlight w:val="white"/>
        </w:rPr>
      </w:pPr>
      <w:r>
        <w:rPr>
          <w:rFonts w:hint="eastAsia" w:ascii="仿宋" w:hAnsi="仿宋" w:eastAsia="仿宋" w:cs="仿宋_GB2312"/>
          <w:color w:val="000000"/>
          <w:sz w:val="24"/>
          <w:szCs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276" w:lineRule="auto"/>
        <w:rPr>
          <w:rFonts w:hint="eastAsia" w:ascii="仿宋" w:hAnsi="仿宋" w:eastAsia="仿宋"/>
          <w:color w:val="000000"/>
          <w:sz w:val="24"/>
          <w:szCs w:val="24"/>
          <w:highlight w:val="white"/>
        </w:rPr>
      </w:pPr>
      <w:r>
        <w:rPr>
          <w:rFonts w:hint="eastAsia" w:ascii="仿宋" w:hAnsi="仿宋" w:eastAsia="仿宋" w:cs="仿宋_GB2312"/>
          <w:color w:val="000000"/>
          <w:sz w:val="24"/>
          <w:szCs w:val="24"/>
          <w:highlight w:val="white"/>
        </w:rPr>
        <w:t xml:space="preserve">④大中型企业与小</w:t>
      </w:r>
      <w:r>
        <w:rPr>
          <w:rFonts w:hint="eastAsia" w:ascii="仿宋" w:hAnsi="仿宋" w:eastAsia="仿宋" w:cs="仿宋_GB2312"/>
          <w:color w:val="000000"/>
          <w:sz w:val="24"/>
          <w:szCs w:val="24"/>
          <w:highlight w:val="white"/>
        </w:rPr>
        <w:t xml:space="preserve">微企业</w:t>
      </w:r>
      <w:r>
        <w:rPr>
          <w:rFonts w:hint="eastAsia" w:ascii="仿宋" w:hAnsi="仿宋" w:eastAsia="仿宋" w:cs="仿宋_GB2312"/>
          <w:color w:val="000000"/>
          <w:sz w:val="24"/>
          <w:szCs w:val="24"/>
          <w:highlight w:val="white"/>
        </w:rPr>
        <w:t xml:space="preserve">组成联合体或者允许大中型企业向一家或者多家小</w:t>
      </w:r>
      <w:r>
        <w:rPr>
          <w:rFonts w:hint="eastAsia" w:ascii="仿宋" w:hAnsi="仿宋" w:eastAsia="仿宋" w:cs="仿宋_GB2312"/>
          <w:color w:val="000000"/>
          <w:sz w:val="24"/>
          <w:szCs w:val="24"/>
          <w:highlight w:val="white"/>
        </w:rPr>
        <w:t xml:space="preserve">微企业</w:t>
      </w:r>
      <w:r>
        <w:rPr>
          <w:rFonts w:hint="eastAsia" w:ascii="仿宋" w:hAnsi="仿宋" w:eastAsia="仿宋" w:cs="仿宋_GB2312"/>
          <w:color w:val="000000"/>
          <w:sz w:val="24"/>
          <w:szCs w:val="24"/>
          <w:highlight w:val="white"/>
        </w:rPr>
        <w:t xml:space="preserve">分包的采购项目，对于联合协议或者分包意向协议约定小</w:t>
      </w:r>
      <w:r>
        <w:rPr>
          <w:rFonts w:hint="eastAsia" w:ascii="仿宋" w:hAnsi="仿宋" w:eastAsia="仿宋" w:cs="仿宋_GB2312"/>
          <w:color w:val="000000"/>
          <w:sz w:val="24"/>
          <w:szCs w:val="24"/>
          <w:highlight w:val="white"/>
        </w:rPr>
        <w:t xml:space="preserve">微企业</w:t>
      </w:r>
      <w:r>
        <w:rPr>
          <w:rFonts w:hint="eastAsia" w:ascii="仿宋" w:hAnsi="仿宋" w:eastAsia="仿宋" w:cs="仿宋_GB2312"/>
          <w:color w:val="000000"/>
          <w:sz w:val="24"/>
          <w:szCs w:val="24"/>
          <w:highlight w:val="white"/>
        </w:rPr>
        <w:t xml:space="preserve">的合同份额占到合同总金额30%以上的，对联合体或者大中型企业的报价给予5%（工程项目为2%）的扣除，用扣除后的价格参加评审。（是否接受联合体以“项目基本情况”相关内容为准，是否允许大中型企业向一家或者多家小</w:t>
      </w:r>
      <w:r>
        <w:rPr>
          <w:rFonts w:hint="eastAsia" w:ascii="仿宋" w:hAnsi="仿宋" w:eastAsia="仿宋" w:cs="仿宋_GB2312"/>
          <w:color w:val="000000"/>
          <w:sz w:val="24"/>
          <w:szCs w:val="24"/>
          <w:highlight w:val="white"/>
        </w:rPr>
        <w:t xml:space="preserve">微企业</w:t>
      </w:r>
      <w:r>
        <w:rPr>
          <w:rFonts w:hint="eastAsia" w:ascii="仿宋" w:hAnsi="仿宋" w:eastAsia="仿宋" w:cs="仿宋_GB2312"/>
          <w:color w:val="000000"/>
          <w:sz w:val="24"/>
          <w:szCs w:val="24"/>
          <w:highlight w:val="white"/>
        </w:rPr>
        <w:t xml:space="preserve">分包以“</w:t>
      </w:r>
      <w:r>
        <w:rPr>
          <w:rFonts w:hint="eastAsia" w:ascii="仿宋" w:hAnsi="仿宋" w:eastAsia="仿宋" w:cs="仿宋_GB2312"/>
          <w:color w:val="000000"/>
          <w:sz w:val="24"/>
          <w:szCs w:val="24"/>
        </w:rPr>
        <w:t xml:space="preserve">投标人须知</w:t>
      </w:r>
      <w:r>
        <w:rPr>
          <w:rFonts w:hint="eastAsia" w:ascii="仿宋" w:hAnsi="仿宋" w:eastAsia="仿宋" w:cs="仿宋_GB2312"/>
          <w:color w:val="000000"/>
          <w:sz w:val="24"/>
          <w:szCs w:val="24"/>
          <w:highlight w:val="white"/>
        </w:rPr>
        <w:t xml:space="preserve">”、“采购需求”相关内容为准。）</w:t>
      </w:r>
      <w:r/>
    </w:p>
    <w:p>
      <w:pPr>
        <w:ind w:firstLine="480"/>
        <w:spacing w:line="276" w:lineRule="auto"/>
        <w:rPr>
          <w:rFonts w:hint="eastAsia" w:ascii="仿宋" w:hAnsi="仿宋" w:eastAsia="仿宋" w:cs="仿宋_GB2312"/>
          <w:color w:val="000000"/>
          <w:sz w:val="24"/>
          <w:szCs w:val="24"/>
          <w:highlight w:val="white"/>
        </w:rPr>
      </w:pPr>
      <w:r>
        <w:rPr>
          <w:rFonts w:hint="eastAsia" w:ascii="仿宋" w:hAnsi="仿宋" w:eastAsia="仿宋" w:cs="仿宋_GB2312"/>
          <w:color w:val="000000"/>
          <w:sz w:val="24"/>
          <w:szCs w:val="24"/>
          <w:highlight w:val="white"/>
        </w:rPr>
        <w:t xml:space="preserve">3、政府采购节能产品、</w:t>
      </w:r>
      <w:bookmarkStart w:id="204" w:name="OLE_LINK5"/>
      <w:r>
        <w:rPr>
          <w:rFonts w:hint="eastAsia" w:ascii="仿宋" w:hAnsi="仿宋" w:eastAsia="仿宋" w:cs="仿宋_GB2312"/>
          <w:color w:val="000000"/>
          <w:sz w:val="24"/>
          <w:szCs w:val="24"/>
          <w:highlight w:val="white"/>
        </w:rPr>
        <w:t xml:space="preserve">环境标志产品</w:t>
      </w:r>
      <w:bookmarkEnd w:id="204"/>
      <w:r/>
      <w:r/>
    </w:p>
    <w:p>
      <w:pPr>
        <w:ind w:firstLine="480"/>
        <w:spacing w:line="276" w:lineRule="auto"/>
        <w:rPr>
          <w:rFonts w:hint="eastAsia" w:ascii="仿宋" w:hAnsi="仿宋" w:eastAsia="仿宋" w:cs="仿宋_GB2312"/>
          <w:color w:val="000000"/>
          <w:sz w:val="24"/>
          <w:szCs w:val="24"/>
          <w:highlight w:val="white"/>
        </w:rPr>
      </w:pPr>
      <w:r>
        <w:rPr>
          <w:rFonts w:hint="eastAsia" w:ascii="仿宋" w:hAnsi="仿宋" w:eastAsia="仿宋" w:cs="仿宋_GB2312"/>
          <w:color w:val="000000"/>
          <w:sz w:val="24"/>
          <w:szCs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276" w:lineRule="auto"/>
        <w:rPr>
          <w:rFonts w:hint="eastAsia" w:ascii="仿宋" w:hAnsi="仿宋" w:eastAsia="仿宋" w:cs="仿宋_GB2312"/>
          <w:color w:val="000000"/>
          <w:sz w:val="24"/>
          <w:szCs w:val="24"/>
          <w:highlight w:val="white"/>
        </w:rPr>
      </w:pPr>
      <w:r>
        <w:rPr>
          <w:rFonts w:hint="eastAsia" w:ascii="仿宋" w:hAnsi="仿宋" w:eastAsia="仿宋" w:cs="仿宋_GB2312"/>
          <w:color w:val="000000"/>
          <w:sz w:val="24"/>
          <w:szCs w:val="24"/>
          <w:highlight w:val="whit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276" w:lineRule="auto"/>
        <w:rPr>
          <w:rFonts w:hint="eastAsia" w:ascii="仿宋" w:hAnsi="仿宋" w:eastAsia="仿宋" w:cs="仿宋_GB2312"/>
          <w:color w:val="000000"/>
          <w:sz w:val="24"/>
          <w:szCs w:val="24"/>
          <w:highlight w:val="white"/>
        </w:rPr>
      </w:pPr>
      <w:r>
        <w:rPr>
          <w:rFonts w:hint="eastAsia" w:ascii="仿宋" w:hAnsi="仿宋" w:eastAsia="仿宋" w:cs="仿宋_GB2312"/>
          <w:color w:val="000000"/>
          <w:sz w:val="24"/>
          <w:szCs w:val="24"/>
          <w:highlight w:val="white"/>
        </w:rPr>
        <w:t xml:space="preserve">（3）采购人拟采购的产品属于优先采购的节能环保品目清单范围的，按以下条件优先采购：</w:t>
      </w:r>
      <w:r/>
    </w:p>
    <w:p>
      <w:pPr>
        <w:ind w:firstLine="480"/>
        <w:spacing w:line="276" w:lineRule="auto"/>
        <w:rPr>
          <w:rFonts w:hint="eastAsia" w:ascii="仿宋" w:hAnsi="仿宋" w:eastAsia="仿宋" w:cs="仿宋_GB2312"/>
          <w:color w:val="000000"/>
          <w:sz w:val="24"/>
          <w:szCs w:val="24"/>
          <w:highlight w:val="white"/>
        </w:rPr>
      </w:pPr>
      <w:r>
        <w:rPr>
          <w:rFonts w:hint="eastAsia" w:ascii="仿宋" w:hAnsi="仿宋" w:eastAsia="仿宋" w:cs="仿宋_GB2312"/>
          <w:color w:val="000000"/>
          <w:sz w:val="24"/>
          <w:szCs w:val="24"/>
          <w:highlight w:val="white"/>
        </w:rPr>
        <w:t xml:space="preserve">采用综合评分法的项目，对提供有效节能环保证书的投标人加分。</w:t>
      </w:r>
      <w:r/>
    </w:p>
    <w:p>
      <w:pPr>
        <w:ind w:firstLine="480"/>
        <w:spacing w:line="276" w:lineRule="auto"/>
        <w:rPr>
          <w:rFonts w:hint="eastAsia" w:ascii="仿宋" w:hAnsi="仿宋" w:eastAsia="仿宋" w:cs="仿宋_GB2312"/>
          <w:color w:val="000000"/>
          <w:sz w:val="24"/>
          <w:szCs w:val="24"/>
          <w:highlight w:val="white"/>
        </w:rPr>
      </w:pPr>
      <w:r>
        <w:rPr>
          <w:rFonts w:hint="eastAsia" w:ascii="仿宋" w:hAnsi="仿宋" w:eastAsia="仿宋" w:cs="仿宋_GB2312"/>
          <w:color w:val="000000"/>
          <w:sz w:val="24"/>
          <w:szCs w:val="24"/>
          <w:highlight w:val="white"/>
        </w:rPr>
        <w:t xml:space="preserve">采用最低评标价法的项目，同等条件下优先推荐提供有效节能环保证书多的投标人为中标人。</w:t>
      </w:r>
      <w:r/>
    </w:p>
    <w:p>
      <w:pPr>
        <w:ind w:firstLine="480"/>
        <w:spacing w:line="276" w:lineRule="auto"/>
        <w:rPr>
          <w:rFonts w:hint="eastAsia" w:ascii="仿宋" w:hAnsi="仿宋" w:eastAsia="仿宋" w:cs="仿宋_GB2312"/>
          <w:color w:val="000000"/>
          <w:sz w:val="24"/>
          <w:szCs w:val="24"/>
          <w:highlight w:val="white"/>
        </w:rPr>
      </w:pPr>
      <w:r>
        <w:rPr>
          <w:rFonts w:hint="eastAsia" w:ascii="仿宋" w:hAnsi="仿宋" w:eastAsia="仿宋" w:cs="仿宋_GB2312"/>
          <w:color w:val="000000"/>
          <w:sz w:val="24"/>
          <w:szCs w:val="24"/>
          <w:highlight w:val="white"/>
        </w:rPr>
        <w:t xml:space="preserve">4、商品包装、快递包装政府采购需求标准（试行）</w:t>
      </w:r>
      <w:r/>
    </w:p>
    <w:p>
      <w:pPr>
        <w:ind w:firstLine="480"/>
        <w:spacing w:line="400" w:lineRule="exact"/>
        <w:rPr>
          <w:rFonts w:hint="eastAsia" w:ascii="仿宋" w:hAnsi="仿宋" w:eastAsia="仿宋" w:cs="仿宋_GB2312"/>
          <w:color w:val="000000"/>
          <w:sz w:val="24"/>
          <w:szCs w:val="24"/>
        </w:rPr>
      </w:pPr>
      <w:r>
        <w:rPr>
          <w:rFonts w:hint="eastAsia" w:ascii="仿宋" w:hAnsi="仿宋" w:eastAsia="仿宋" w:cs="仿宋_GB2312"/>
          <w:color w:val="000000"/>
          <w:sz w:val="24"/>
          <w:szCs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hint="eastAsia" w:ascii="仿宋" w:hAnsi="仿宋" w:eastAsia="仿宋" w:cs="仿宋_GB2312"/>
          <w:color w:val="000000"/>
          <w:sz w:val="24"/>
          <w:szCs w:val="24"/>
        </w:rPr>
        <w:t xml:space="preserve">。</w:t>
      </w:r>
      <w:bookmarkEnd w:id="199"/>
      <w:r/>
      <w:r/>
    </w:p>
    <w:p>
      <w:pPr>
        <w:pStyle w:val="691"/>
        <w:rPr>
          <w:rFonts w:hint="eastAsia" w:ascii="仿宋" w:hAnsi="仿宋" w:eastAsia="仿宋"/>
          <w:color w:val="000000"/>
        </w:rPr>
      </w:pPr>
      <w:r>
        <w:rPr>
          <w:rFonts w:ascii="仿宋" w:hAnsi="仿宋" w:eastAsia="仿宋"/>
          <w:bCs/>
          <w:color w:val="000000"/>
          <w:sz w:val="44"/>
        </w:rPr>
        <w:br w:type="page" w:clear="all"/>
      </w:r>
      <w:bookmarkStart w:id="205" w:name="_Toc217639406"/>
      <w:r>
        <w:rPr>
          <w:rFonts w:hint="eastAsia" w:ascii="仿宋" w:hAnsi="仿宋" w:eastAsia="仿宋"/>
          <w:bCs/>
          <w:color w:val="000000"/>
          <w:sz w:val="44"/>
        </w:rPr>
        <w:t xml:space="preserve">第五章  评审方法与评审标准</w:t>
      </w:r>
      <w:bookmarkEnd w:id="205"/>
      <w:r/>
      <w:r/>
    </w:p>
    <w:p>
      <w:pPr>
        <w:ind w:firstLine="482"/>
        <w:jc w:val="left"/>
        <w:spacing w:line="400" w:lineRule="exact"/>
        <w:rPr>
          <w:rFonts w:hint="eastAsia" w:ascii="仿宋" w:hAnsi="仿宋" w:eastAsia="仿宋"/>
          <w:color w:val="000000"/>
          <w:sz w:val="24"/>
          <w:szCs w:val="24"/>
        </w:rPr>
      </w:pPr>
      <w:r>
        <w:rPr>
          <w:rFonts w:hint="eastAsia" w:ascii="仿宋" w:hAnsi="仿宋" w:eastAsia="仿宋"/>
          <w:b/>
          <w:color w:val="000000"/>
          <w:sz w:val="24"/>
          <w:szCs w:val="24"/>
          <w:highlight w:val="white"/>
        </w:rPr>
        <w:t xml:space="preserve">一、资格审查。</w:t>
      </w:r>
      <w:r>
        <w:rPr>
          <w:rFonts w:hint="eastAsia" w:ascii="仿宋" w:hAnsi="仿宋" w:eastAsia="仿宋"/>
          <w:color w:val="000000"/>
          <w:sz w:val="24"/>
          <w:szCs w:val="24"/>
        </w:rPr>
        <w:t xml:space="preserve">资格审查人员按照下列指标对各供应商的资格进行审查，未通过审查的为无效标，不参与评审。</w:t>
      </w:r>
      <w:r/>
    </w:p>
    <w:tbl>
      <w:tblPr>
        <w:tblW w:w="8876"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4438"/>
        <w:gridCol w:w="4438"/>
      </w:tblGrid>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spacing w:line="400" w:lineRule="exact"/>
              <w:rPr>
                <w:rFonts w:hint="eastAsia" w:ascii="仿宋" w:hAnsi="仿宋" w:eastAsia="仿宋"/>
                <w:color w:val="000000"/>
                <w:sz w:val="24"/>
                <w:szCs w:val="24"/>
              </w:rPr>
            </w:pPr>
            <w:r>
              <w:rPr>
                <w:rFonts w:ascii="仿宋" w:hAnsi="仿宋" w:eastAsia="仿宋"/>
                <w:color w:val="000000"/>
                <w:sz w:val="24"/>
                <w:szCs w:val="24"/>
              </w:rPr>
              <w:t xml:space="preserve">资格审查因素</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spacing w:line="400" w:lineRule="exact"/>
              <w:rPr>
                <w:rFonts w:hint="eastAsia" w:ascii="仿宋" w:hAnsi="仿宋" w:eastAsia="仿宋"/>
                <w:color w:val="000000"/>
                <w:sz w:val="24"/>
                <w:szCs w:val="24"/>
              </w:rPr>
            </w:pPr>
            <w:r>
              <w:rPr>
                <w:rFonts w:ascii="仿宋" w:hAnsi="仿宋" w:eastAsia="仿宋"/>
                <w:color w:val="000000"/>
                <w:sz w:val="24"/>
                <w:szCs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仿宋" w:hAnsi="仿宋" w:eastAsia="仿宋"/>
                <w:color w:val="000000"/>
                <w:sz w:val="24"/>
                <w:szCs w:val="24"/>
              </w:rPr>
            </w:pPr>
            <w:r>
              <w:rPr>
                <w:rFonts w:ascii="仿宋" w:hAnsi="仿宋" w:eastAsia="仿宋"/>
                <w:color w:val="000000"/>
                <w:sz w:val="24"/>
                <w:szCs w:val="24"/>
              </w:rPr>
              <w:t xml:space="preserve">响应声明及承诺函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仿宋" w:hAnsi="仿宋" w:eastAsia="仿宋"/>
                <w:color w:val="000000"/>
                <w:sz w:val="24"/>
                <w:szCs w:val="24"/>
              </w:rPr>
            </w:pPr>
            <w:r>
              <w:rPr>
                <w:rFonts w:ascii="仿宋" w:hAnsi="仿宋" w:eastAsia="仿宋"/>
                <w:color w:val="000000"/>
                <w:sz w:val="24"/>
                <w:szCs w:val="24"/>
              </w:rPr>
              <w:t xml:space="preserve">符合</w:t>
            </w:r>
            <w:r>
              <w:rPr>
                <w:rFonts w:hint="eastAsia" w:ascii="仿宋" w:hAnsi="仿宋" w:eastAsia="仿宋"/>
                <w:color w:val="000000"/>
                <w:sz w:val="24"/>
                <w:szCs w:val="24"/>
              </w:rPr>
              <w:t xml:space="preserve">谈判</w:t>
            </w:r>
            <w:r>
              <w:rPr>
                <w:rFonts w:ascii="仿宋" w:hAnsi="仿宋" w:eastAsia="仿宋"/>
                <w:color w:val="000000"/>
                <w:sz w:val="24"/>
                <w:szCs w:val="24"/>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仿宋" w:hAnsi="仿宋" w:eastAsia="仿宋"/>
                <w:color w:val="000000"/>
                <w:sz w:val="24"/>
                <w:szCs w:val="24"/>
              </w:rPr>
            </w:pPr>
            <w:r>
              <w:rPr>
                <w:rFonts w:hint="eastAsia" w:ascii="仿宋" w:hAnsi="仿宋" w:eastAsia="仿宋"/>
                <w:color w:val="000000"/>
                <w:sz w:val="24"/>
                <w:szCs w:val="24"/>
              </w:rPr>
              <w:t xml:space="preserve">中小企业声明函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仿宋" w:hAnsi="仿宋" w:eastAsia="仿宋"/>
                <w:color w:val="000000"/>
                <w:sz w:val="24"/>
                <w:szCs w:val="24"/>
              </w:rPr>
            </w:pPr>
            <w:r>
              <w:rPr>
                <w:rFonts w:ascii="仿宋" w:hAnsi="仿宋" w:eastAsia="仿宋"/>
                <w:color w:val="000000"/>
                <w:sz w:val="24"/>
                <w:szCs w:val="24"/>
              </w:rPr>
              <w:t xml:space="preserve">符合</w:t>
            </w:r>
            <w:r>
              <w:rPr>
                <w:rFonts w:hint="eastAsia" w:ascii="仿宋" w:hAnsi="仿宋" w:eastAsia="仿宋"/>
                <w:color w:val="000000"/>
                <w:sz w:val="24"/>
                <w:szCs w:val="24"/>
              </w:rPr>
              <w:t xml:space="preserve">谈判</w:t>
            </w:r>
            <w:r>
              <w:rPr>
                <w:rFonts w:ascii="仿宋" w:hAnsi="仿宋" w:eastAsia="仿宋"/>
                <w:color w:val="000000"/>
                <w:sz w:val="24"/>
                <w:szCs w:val="24"/>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仿宋" w:hAnsi="仿宋" w:eastAsia="仿宋"/>
                <w:color w:val="000000"/>
                <w:sz w:val="24"/>
                <w:szCs w:val="24"/>
              </w:rPr>
            </w:pPr>
            <w:r>
              <w:rPr>
                <w:rFonts w:ascii="仿宋" w:hAnsi="仿宋" w:eastAsia="仿宋"/>
                <w:color w:val="000000"/>
                <w:sz w:val="24"/>
                <w:szCs w:val="24"/>
              </w:rPr>
              <w:t xml:space="preserve">信用信息</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仿宋" w:hAnsi="仿宋" w:eastAsia="仿宋"/>
                <w:color w:val="000000"/>
                <w:sz w:val="24"/>
                <w:szCs w:val="24"/>
              </w:rPr>
            </w:pPr>
            <w:r>
              <w:rPr>
                <w:rFonts w:ascii="仿宋" w:hAnsi="仿宋" w:eastAsia="仿宋"/>
                <w:color w:val="000000"/>
                <w:sz w:val="24"/>
                <w:szCs w:val="24"/>
              </w:rPr>
              <w:t xml:space="preserve">符合</w:t>
            </w:r>
            <w:r>
              <w:rPr>
                <w:rFonts w:hint="eastAsia" w:ascii="仿宋" w:hAnsi="仿宋" w:eastAsia="仿宋"/>
                <w:color w:val="000000"/>
                <w:sz w:val="24"/>
                <w:szCs w:val="24"/>
              </w:rPr>
              <w:t xml:space="preserve">谈判</w:t>
            </w:r>
            <w:r>
              <w:rPr>
                <w:rFonts w:ascii="仿宋" w:hAnsi="仿宋" w:eastAsia="仿宋"/>
                <w:color w:val="000000"/>
                <w:sz w:val="24"/>
                <w:szCs w:val="24"/>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仿宋" w:hAnsi="仿宋" w:eastAsia="仿宋"/>
                <w:color w:val="000000"/>
                <w:sz w:val="24"/>
                <w:szCs w:val="24"/>
              </w:rPr>
            </w:pPr>
            <w:r>
              <w:rPr>
                <w:rFonts w:ascii="仿宋" w:hAnsi="仿宋" w:eastAsia="仿宋"/>
                <w:color w:val="000000"/>
                <w:sz w:val="24"/>
                <w:szCs w:val="24"/>
              </w:rPr>
              <w:t xml:space="preserve">联合体响应</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仿宋" w:hAnsi="仿宋" w:eastAsia="仿宋"/>
                <w:color w:val="000000"/>
                <w:sz w:val="24"/>
                <w:szCs w:val="24"/>
              </w:rPr>
            </w:pPr>
            <w:r>
              <w:rPr>
                <w:rFonts w:ascii="仿宋" w:hAnsi="仿宋" w:eastAsia="仿宋"/>
                <w:color w:val="000000"/>
                <w:sz w:val="24"/>
                <w:szCs w:val="24"/>
              </w:rPr>
              <w:t xml:space="preserve">本项目不接受联合体响应</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仿宋" w:hAnsi="仿宋" w:eastAsia="仿宋"/>
                <w:color w:val="000000"/>
                <w:sz w:val="24"/>
                <w:szCs w:val="24"/>
              </w:rPr>
            </w:pPr>
            <w:r>
              <w:rPr>
                <w:rFonts w:ascii="仿宋" w:hAnsi="仿宋" w:eastAsia="仿宋"/>
                <w:color w:val="000000"/>
                <w:sz w:val="24"/>
                <w:szCs w:val="24"/>
              </w:rPr>
              <w:t xml:space="preserve">供应商</w:t>
            </w:r>
            <w:r>
              <w:rPr>
                <w:rFonts w:hint="eastAsia" w:ascii="仿宋" w:hAnsi="仿宋" w:eastAsia="仿宋"/>
                <w:color w:val="000000"/>
                <w:sz w:val="24"/>
                <w:szCs w:val="24"/>
              </w:rPr>
              <w:t xml:space="preserve">特定资格</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仿宋" w:hAnsi="仿宋" w:eastAsia="仿宋"/>
                <w:color w:val="000000"/>
                <w:sz w:val="24"/>
                <w:szCs w:val="24"/>
              </w:rPr>
            </w:pPr>
            <w:r>
              <w:rPr>
                <w:rFonts w:ascii="仿宋" w:hAnsi="仿宋" w:eastAsia="仿宋"/>
                <w:color w:val="000000"/>
                <w:sz w:val="24"/>
                <w:szCs w:val="24"/>
              </w:rPr>
              <w:t xml:space="preserve">符合</w:t>
            </w:r>
            <w:r>
              <w:rPr>
                <w:rFonts w:hint="eastAsia" w:ascii="仿宋" w:hAnsi="仿宋" w:eastAsia="仿宋"/>
                <w:color w:val="000000"/>
                <w:sz w:val="24"/>
                <w:szCs w:val="24"/>
              </w:rPr>
              <w:t xml:space="preserve">谈判</w:t>
            </w:r>
            <w:r>
              <w:rPr>
                <w:rFonts w:ascii="仿宋" w:hAnsi="仿宋" w:eastAsia="仿宋"/>
                <w:color w:val="000000"/>
                <w:sz w:val="24"/>
                <w:szCs w:val="24"/>
              </w:rPr>
              <w:t xml:space="preserve">文件要求</w:t>
            </w:r>
            <w:r/>
          </w:p>
        </w:tc>
      </w:tr>
    </w:tbl>
    <w:p>
      <w:pPr>
        <w:ind w:firstLine="482"/>
        <w:jc w:val="left"/>
        <w:spacing w:line="400" w:lineRule="exact"/>
        <w:rPr>
          <w:rFonts w:hint="eastAsia" w:ascii="仿宋" w:hAnsi="仿宋" w:eastAsia="仿宋"/>
          <w:color w:val="000000"/>
          <w:sz w:val="24"/>
          <w:szCs w:val="24"/>
        </w:rPr>
      </w:pPr>
      <w:r>
        <w:rPr>
          <w:rFonts w:hint="eastAsia" w:ascii="仿宋" w:hAnsi="仿宋" w:eastAsia="仿宋"/>
          <w:b/>
          <w:color w:val="000000"/>
          <w:sz w:val="24"/>
          <w:szCs w:val="24"/>
          <w:highlight w:val="white"/>
        </w:rPr>
        <w:t xml:space="preserve">二、符合性审查。</w:t>
      </w:r>
      <w:r>
        <w:rPr>
          <w:rFonts w:hint="eastAsia" w:ascii="仿宋" w:hAnsi="仿宋" w:eastAsia="仿宋"/>
          <w:color w:val="000000"/>
          <w:sz w:val="24"/>
          <w:szCs w:val="24"/>
        </w:rPr>
        <w:t xml:space="preserve">谈判小组首先按照下列指标对各供应商进行初步评审，未通过评审的为无效标，不再参与评审。</w:t>
      </w:r>
      <w:r/>
    </w:p>
    <w:tbl>
      <w:tblPr>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3686"/>
        <w:gridCol w:w="5206"/>
      </w:tblGrid>
      <w:tr>
        <w:trPr/>
        <w:tc>
          <w:tcPr>
            <w:tcBorders>
              <w:top w:val="single" w:color="000000" w:sz="6" w:space="0"/>
              <w:left w:val="single" w:color="000000" w:sz="6" w:space="0"/>
              <w:bottom w:val="single" w:color="000000" w:sz="6" w:space="0"/>
              <w:right w:val="single" w:color="000000" w:sz="6" w:space="0"/>
            </w:tcBorders>
            <w:tcW w:w="3686" w:type="dxa"/>
            <w:vAlign w:val="center"/>
            <w:textDirection w:val="lrTb"/>
            <w:noWrap w:val="false"/>
          </w:tcPr>
          <w:p>
            <w:pPr>
              <w:jc w:val="center"/>
              <w:spacing w:line="400" w:lineRule="exact"/>
              <w:rPr>
                <w:rFonts w:hint="eastAsia" w:ascii="仿宋" w:hAnsi="仿宋" w:eastAsia="仿宋"/>
                <w:color w:val="000000"/>
                <w:sz w:val="24"/>
                <w:szCs w:val="24"/>
              </w:rPr>
            </w:pPr>
            <w:r>
              <w:rPr>
                <w:rFonts w:ascii="仿宋" w:hAnsi="仿宋" w:eastAsia="仿宋"/>
                <w:color w:val="000000"/>
                <w:sz w:val="24"/>
                <w:szCs w:val="24"/>
              </w:rPr>
              <w:t xml:space="preserve">评审因素</w:t>
            </w:r>
            <w:r/>
          </w:p>
        </w:tc>
        <w:tc>
          <w:tcPr>
            <w:tcBorders>
              <w:top w:val="single" w:color="000000" w:sz="6" w:space="0"/>
              <w:left w:val="single" w:color="000000" w:sz="6" w:space="0"/>
              <w:bottom w:val="single" w:color="000000" w:sz="6" w:space="0"/>
              <w:right w:val="single" w:color="000000" w:sz="6" w:space="0"/>
            </w:tcBorders>
            <w:tcW w:w="5206" w:type="dxa"/>
            <w:vAlign w:val="center"/>
            <w:textDirection w:val="lrTb"/>
            <w:noWrap w:val="false"/>
          </w:tcPr>
          <w:p>
            <w:pPr>
              <w:jc w:val="center"/>
              <w:spacing w:line="400" w:lineRule="exact"/>
              <w:rPr>
                <w:rFonts w:hint="eastAsia" w:ascii="仿宋" w:hAnsi="仿宋" w:eastAsia="仿宋"/>
                <w:color w:val="000000"/>
                <w:sz w:val="24"/>
                <w:szCs w:val="24"/>
              </w:rPr>
            </w:pPr>
            <w:r>
              <w:rPr>
                <w:rFonts w:ascii="仿宋" w:hAnsi="仿宋" w:eastAsia="仿宋"/>
                <w:color w:val="000000"/>
                <w:sz w:val="24"/>
                <w:szCs w:val="24"/>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3686" w:type="dxa"/>
            <w:vAlign w:val="center"/>
            <w:textDirection w:val="lrTb"/>
            <w:noWrap w:val="false"/>
          </w:tcPr>
          <w:p>
            <w:pPr>
              <w:jc w:val="left"/>
              <w:spacing w:line="400" w:lineRule="exact"/>
              <w:rPr>
                <w:rFonts w:hint="eastAsia" w:ascii="仿宋" w:hAnsi="仿宋" w:eastAsia="仿宋"/>
                <w:color w:val="000000"/>
                <w:sz w:val="24"/>
                <w:szCs w:val="24"/>
              </w:rPr>
            </w:pPr>
            <w:r>
              <w:rPr>
                <w:rFonts w:ascii="仿宋" w:hAnsi="仿宋" w:eastAsia="仿宋"/>
                <w:color w:val="000000"/>
                <w:sz w:val="24"/>
                <w:szCs w:val="24"/>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5206" w:type="dxa"/>
            <w:vAlign w:val="center"/>
            <w:textDirection w:val="lrTb"/>
            <w:noWrap w:val="false"/>
          </w:tcPr>
          <w:p>
            <w:pPr>
              <w:jc w:val="left"/>
              <w:spacing w:line="400" w:lineRule="exact"/>
              <w:rPr>
                <w:rFonts w:hint="eastAsia" w:ascii="仿宋" w:hAnsi="仿宋" w:eastAsia="仿宋"/>
                <w:color w:val="000000"/>
                <w:sz w:val="24"/>
                <w:szCs w:val="24"/>
              </w:rPr>
            </w:pPr>
            <w:r>
              <w:rPr>
                <w:rFonts w:ascii="仿宋" w:hAnsi="仿宋" w:eastAsia="仿宋"/>
                <w:color w:val="000000"/>
                <w:sz w:val="24"/>
                <w:szCs w:val="24"/>
              </w:rPr>
              <w:t xml:space="preserve">符合</w:t>
            </w:r>
            <w:r>
              <w:rPr>
                <w:rFonts w:hint="eastAsia" w:ascii="仿宋" w:hAnsi="仿宋" w:eastAsia="仿宋"/>
                <w:color w:val="000000"/>
                <w:sz w:val="24"/>
                <w:szCs w:val="24"/>
              </w:rPr>
              <w:t xml:space="preserve">谈判</w:t>
            </w:r>
            <w:r>
              <w:rPr>
                <w:rFonts w:ascii="仿宋" w:hAnsi="仿宋" w:eastAsia="仿宋"/>
                <w:color w:val="000000"/>
                <w:sz w:val="24"/>
                <w:szCs w:val="24"/>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3686" w:type="dxa"/>
            <w:vAlign w:val="center"/>
            <w:textDirection w:val="lrTb"/>
            <w:noWrap w:val="false"/>
          </w:tcPr>
          <w:p>
            <w:pPr>
              <w:jc w:val="left"/>
              <w:spacing w:line="400" w:lineRule="exact"/>
              <w:rPr>
                <w:rFonts w:hint="eastAsia" w:ascii="仿宋" w:hAnsi="仿宋" w:eastAsia="仿宋"/>
                <w:color w:val="000000"/>
                <w:sz w:val="24"/>
                <w:szCs w:val="24"/>
              </w:rPr>
            </w:pPr>
            <w:r>
              <w:rPr>
                <w:rFonts w:ascii="仿宋" w:hAnsi="仿宋" w:eastAsia="仿宋"/>
                <w:color w:val="000000"/>
                <w:sz w:val="24"/>
                <w:szCs w:val="24"/>
              </w:rPr>
              <w:t xml:space="preserve">技术标准和要求</w:t>
            </w:r>
            <w:r/>
          </w:p>
        </w:tc>
        <w:tc>
          <w:tcPr>
            <w:tcBorders>
              <w:top w:val="single" w:color="000000" w:sz="6" w:space="0"/>
              <w:left w:val="single" w:color="000000" w:sz="6" w:space="0"/>
              <w:bottom w:val="single" w:color="000000" w:sz="6" w:space="0"/>
              <w:right w:val="single" w:color="000000" w:sz="6" w:space="0"/>
            </w:tcBorders>
            <w:tcW w:w="5206" w:type="dxa"/>
            <w:vAlign w:val="center"/>
            <w:textDirection w:val="lrTb"/>
            <w:noWrap w:val="false"/>
          </w:tcPr>
          <w:p>
            <w:pPr>
              <w:jc w:val="left"/>
              <w:spacing w:line="400" w:lineRule="exact"/>
              <w:rPr>
                <w:rFonts w:hint="eastAsia" w:ascii="仿宋" w:hAnsi="仿宋" w:eastAsia="仿宋"/>
                <w:color w:val="000000"/>
                <w:sz w:val="24"/>
                <w:szCs w:val="24"/>
              </w:rPr>
            </w:pPr>
            <w:r/>
            <w:bookmarkStart w:id="206" w:name="OLE_LINK10"/>
            <w:r>
              <w:rPr>
                <w:rFonts w:ascii="仿宋" w:hAnsi="仿宋" w:eastAsia="仿宋"/>
                <w:color w:val="000000"/>
                <w:sz w:val="24"/>
                <w:szCs w:val="24"/>
              </w:rPr>
              <w:t xml:space="preserve">符合</w:t>
            </w:r>
            <w:r>
              <w:rPr>
                <w:rFonts w:hint="eastAsia" w:ascii="仿宋" w:hAnsi="仿宋" w:eastAsia="仿宋"/>
                <w:color w:val="000000"/>
                <w:sz w:val="24"/>
                <w:szCs w:val="24"/>
              </w:rPr>
              <w:t xml:space="preserve">谈判</w:t>
            </w:r>
            <w:r>
              <w:rPr>
                <w:rFonts w:ascii="仿宋" w:hAnsi="仿宋" w:eastAsia="仿宋"/>
                <w:color w:val="000000"/>
                <w:sz w:val="24"/>
                <w:szCs w:val="24"/>
              </w:rPr>
              <w:t xml:space="preserve">文件要求</w:t>
            </w:r>
            <w:bookmarkEnd w:id="206"/>
            <w:r/>
            <w:r/>
          </w:p>
        </w:tc>
      </w:tr>
      <w:tr>
        <w:trPr/>
        <w:tc>
          <w:tcPr>
            <w:tcBorders>
              <w:top w:val="single" w:color="000000" w:sz="6" w:space="0"/>
              <w:left w:val="single" w:color="000000" w:sz="6" w:space="0"/>
              <w:bottom w:val="single" w:color="000000" w:sz="6" w:space="0"/>
              <w:right w:val="single" w:color="000000" w:sz="6" w:space="0"/>
            </w:tcBorders>
            <w:tcW w:w="3686" w:type="dxa"/>
            <w:vAlign w:val="center"/>
            <w:textDirection w:val="lrTb"/>
            <w:noWrap w:val="false"/>
          </w:tcPr>
          <w:p>
            <w:pPr>
              <w:jc w:val="left"/>
              <w:spacing w:line="400" w:lineRule="exact"/>
              <w:rPr>
                <w:rFonts w:hint="eastAsia" w:ascii="仿宋" w:hAnsi="仿宋" w:eastAsia="仿宋"/>
                <w:color w:val="000000"/>
                <w:sz w:val="24"/>
                <w:szCs w:val="24"/>
              </w:rPr>
            </w:pPr>
            <w:r>
              <w:rPr>
                <w:rFonts w:ascii="仿宋" w:hAnsi="仿宋" w:eastAsia="仿宋"/>
                <w:color w:val="000000"/>
                <w:sz w:val="24"/>
                <w:szCs w:val="24"/>
              </w:rPr>
              <w:t xml:space="preserve">其他</w:t>
            </w:r>
            <w:r/>
          </w:p>
        </w:tc>
        <w:tc>
          <w:tcPr>
            <w:tcBorders>
              <w:top w:val="single" w:color="000000" w:sz="6" w:space="0"/>
              <w:left w:val="single" w:color="000000" w:sz="6" w:space="0"/>
              <w:bottom w:val="single" w:color="000000" w:sz="6" w:space="0"/>
              <w:right w:val="single" w:color="000000" w:sz="6" w:space="0"/>
            </w:tcBorders>
            <w:tcW w:w="5206" w:type="dxa"/>
            <w:vAlign w:val="center"/>
            <w:textDirection w:val="lrTb"/>
            <w:noWrap w:val="false"/>
          </w:tcPr>
          <w:p>
            <w:pPr>
              <w:jc w:val="left"/>
              <w:spacing w:line="400" w:lineRule="exact"/>
              <w:rPr>
                <w:rFonts w:hint="eastAsia" w:ascii="仿宋" w:hAnsi="仿宋" w:eastAsia="仿宋"/>
                <w:color w:val="000000"/>
                <w:sz w:val="24"/>
                <w:szCs w:val="24"/>
              </w:rPr>
            </w:pPr>
            <w:r>
              <w:rPr>
                <w:rFonts w:ascii="仿宋" w:hAnsi="仿宋" w:eastAsia="仿宋"/>
                <w:color w:val="000000"/>
                <w:sz w:val="24"/>
                <w:szCs w:val="24"/>
              </w:rPr>
              <w:t xml:space="preserve">符合</w:t>
            </w:r>
            <w:r>
              <w:rPr>
                <w:rFonts w:hint="eastAsia" w:ascii="仿宋" w:hAnsi="仿宋" w:eastAsia="仿宋"/>
                <w:color w:val="000000"/>
                <w:sz w:val="24"/>
                <w:szCs w:val="24"/>
              </w:rPr>
              <w:t xml:space="preserve">谈判</w:t>
            </w:r>
            <w:r>
              <w:rPr>
                <w:rFonts w:ascii="仿宋" w:hAnsi="仿宋" w:eastAsia="仿宋"/>
                <w:color w:val="000000"/>
                <w:sz w:val="24"/>
                <w:szCs w:val="24"/>
              </w:rPr>
              <w:t xml:space="preserve">文件要求</w:t>
            </w:r>
            <w:r/>
          </w:p>
        </w:tc>
      </w:tr>
    </w:tbl>
    <w:p>
      <w:pPr>
        <w:ind w:firstLine="482"/>
        <w:jc w:val="left"/>
        <w:spacing w:line="400" w:lineRule="exact"/>
        <w:rPr>
          <w:rFonts w:hint="eastAsia" w:ascii="仿宋" w:hAnsi="仿宋" w:eastAsia="仿宋"/>
          <w:b/>
          <w:color w:val="000000"/>
          <w:sz w:val="24"/>
          <w:szCs w:val="24"/>
          <w:highlight w:val="white"/>
        </w:rPr>
      </w:pPr>
      <w:r>
        <w:rPr>
          <w:rFonts w:hint="eastAsia" w:ascii="仿宋" w:hAnsi="仿宋" w:eastAsia="仿宋"/>
          <w:b/>
          <w:color w:val="000000"/>
          <w:sz w:val="24"/>
          <w:szCs w:val="24"/>
          <w:highlight w:val="white"/>
        </w:rPr>
        <w:t xml:space="preserve">三、评分办法—最低评标价法</w:t>
      </w:r>
      <w:r/>
    </w:p>
    <w:p>
      <w:pPr>
        <w:ind w:firstLine="482"/>
        <w:spacing w:line="400" w:lineRule="exact"/>
        <w:rPr>
          <w:rFonts w:hint="eastAsia" w:ascii="仿宋" w:hAnsi="仿宋" w:eastAsia="仿宋" w:cs="宋体"/>
          <w:color w:val="000000"/>
          <w:sz w:val="24"/>
          <w:szCs w:val="24"/>
        </w:rPr>
      </w:pPr>
      <w:r>
        <w:rPr>
          <w:rFonts w:hint="eastAsia" w:ascii="仿宋" w:hAnsi="仿宋" w:eastAsia="仿宋"/>
          <w:b/>
          <w:color w:val="000000"/>
          <w:sz w:val="24"/>
          <w:szCs w:val="24"/>
          <w:highlight w:val="white"/>
        </w:rPr>
        <w:t xml:space="preserve">（一）评标办法。</w:t>
      </w:r>
      <w:r>
        <w:rPr>
          <w:rFonts w:hint="eastAsia" w:ascii="仿宋" w:hAnsi="仿宋" w:eastAsia="仿宋" w:cs="宋体"/>
          <w:color w:val="000000"/>
          <w:sz w:val="24"/>
          <w:szCs w:val="24"/>
        </w:rPr>
        <w:t xml:space="preserve">本项目采用最低评标价法，</w:t>
      </w:r>
      <w:r>
        <w:rPr>
          <w:rFonts w:hint="eastAsia" w:ascii="仿宋" w:hAnsi="仿宋" w:eastAsia="仿宋"/>
          <w:color w:val="000000"/>
          <w:sz w:val="24"/>
          <w:szCs w:val="24"/>
        </w:rPr>
        <w:t xml:space="preserve">谈判小组将从质量和服务均能满足采购文件实质性响应要求的供应商中，按照最后报价由低到高顺序推荐3名成交候选供应商，供应商的最后报价如相同，由采购人采取随机抽取方式确定。</w:t>
      </w:r>
      <w:r/>
    </w:p>
    <w:p>
      <w:pPr>
        <w:spacing w:line="400" w:lineRule="exact"/>
        <w:rPr>
          <w:rFonts w:hint="eastAsia" w:ascii="仿宋" w:hAnsi="仿宋" w:eastAsia="仿宋" w:cs="宋体"/>
          <w:color w:val="000000"/>
          <w:sz w:val="24"/>
          <w:szCs w:val="24"/>
        </w:rPr>
      </w:pPr>
      <w:r>
        <w:rPr>
          <w:rFonts w:hint="eastAsia" w:ascii="仿宋" w:hAnsi="仿宋" w:eastAsia="仿宋"/>
          <w:b/>
          <w:color w:val="000000"/>
          <w:sz w:val="24"/>
          <w:szCs w:val="24"/>
          <w:highlight w:val="white"/>
        </w:rPr>
        <w:t xml:space="preserve">  （二）详细评审。</w:t>
      </w:r>
      <w:r>
        <w:rPr>
          <w:rFonts w:hint="eastAsia" w:ascii="仿宋" w:hAnsi="仿宋" w:eastAsia="仿宋" w:cs="宋体"/>
          <w:color w:val="000000"/>
          <w:sz w:val="24"/>
          <w:szCs w:val="24"/>
        </w:rPr>
        <w:t xml:space="preserve">谈判小组按照谈判文件规定的评审标准，对各响应文件进行进一步评审和比较。</w:t>
      </w:r>
      <w:r/>
    </w:p>
    <w:p>
      <w:pPr>
        <w:ind w:firstLine="482"/>
        <w:spacing w:line="400" w:lineRule="exact"/>
        <w:rPr>
          <w:rFonts w:hint="eastAsia" w:ascii="仿宋" w:hAnsi="仿宋" w:eastAsia="仿宋" w:cs="宋体"/>
          <w:b/>
          <w:bCs/>
          <w:color w:val="000000"/>
          <w:sz w:val="24"/>
          <w:szCs w:val="24"/>
        </w:rPr>
      </w:pPr>
      <w:r>
        <w:rPr>
          <w:rFonts w:hint="eastAsia" w:ascii="仿宋" w:hAnsi="仿宋" w:eastAsia="仿宋" w:cs="宋体"/>
          <w:b/>
          <w:bCs/>
          <w:color w:val="000000"/>
          <w:sz w:val="24"/>
          <w:szCs w:val="24"/>
        </w:rPr>
        <w:t xml:space="preserve">异常低价投标审查</w:t>
      </w:r>
      <w:r/>
    </w:p>
    <w:p>
      <w:pPr>
        <w:ind w:firstLine="241"/>
        <w:spacing w:line="276" w:lineRule="auto"/>
        <w:rPr>
          <w:rFonts w:hint="eastAsia" w:ascii="仿宋" w:hAnsi="仿宋" w:eastAsia="仿宋"/>
          <w:b/>
          <w:color w:val="000000"/>
          <w:sz w:val="24"/>
          <w:szCs w:val="24"/>
          <w:highlight w:val="white"/>
        </w:rPr>
      </w:pPr>
      <w:r>
        <w:rPr>
          <w:rFonts w:hint="eastAsia" w:ascii="仿宋" w:hAnsi="仿宋" w:eastAsia="仿宋"/>
          <w:b/>
          <w:color w:val="000000"/>
          <w:sz w:val="24"/>
          <w:szCs w:val="24"/>
          <w:highlight w:val="white"/>
        </w:rPr>
        <w:t xml:space="preserve">1、评审过程中出现下列情形之一的，评审委员会应当启动异常低价投标(响应)审查程序：</w:t>
      </w:r>
      <w:r/>
    </w:p>
    <w:p>
      <w:pPr>
        <w:ind w:firstLine="241"/>
        <w:spacing w:line="276" w:lineRule="auto"/>
        <w:rPr>
          <w:rFonts w:hint="eastAsia" w:ascii="仿宋" w:hAnsi="仿宋" w:eastAsia="仿宋"/>
          <w:b/>
          <w:color w:val="000000"/>
          <w:sz w:val="24"/>
          <w:szCs w:val="24"/>
          <w:highlight w:val="white"/>
        </w:rPr>
      </w:pPr>
      <w:r>
        <w:rPr>
          <w:rFonts w:hint="eastAsia" w:ascii="仿宋" w:hAnsi="仿宋" w:eastAsia="仿宋"/>
          <w:b/>
          <w:color w:val="000000"/>
          <w:sz w:val="24"/>
          <w:szCs w:val="24"/>
          <w:highlight w:val="white"/>
        </w:rPr>
        <w:t xml:space="preserve">(1)投标(响应)报价低于采购项目预算50%的，即投标(响应)报价&lt;采购项目预算*50%；</w:t>
      </w:r>
      <w:r/>
    </w:p>
    <w:p>
      <w:pPr>
        <w:ind w:firstLine="241"/>
        <w:spacing w:line="276" w:lineRule="auto"/>
        <w:rPr>
          <w:rFonts w:hint="eastAsia" w:ascii="仿宋" w:hAnsi="仿宋" w:eastAsia="仿宋"/>
          <w:b/>
          <w:color w:val="000000"/>
          <w:sz w:val="24"/>
          <w:szCs w:val="24"/>
          <w:highlight w:val="white"/>
        </w:rPr>
      </w:pPr>
      <w:r>
        <w:rPr>
          <w:rFonts w:hint="eastAsia" w:ascii="仿宋" w:hAnsi="仿宋" w:eastAsia="仿宋"/>
          <w:b/>
          <w:color w:val="000000"/>
          <w:sz w:val="24"/>
          <w:szCs w:val="24"/>
          <w:highlight w:val="white"/>
        </w:rPr>
        <w:t xml:space="preserve">(2)投标(响应)报价低于采购项目最高限价45%的，即投标(响应)报价&lt;采购项目最高限价*45%；</w:t>
      </w:r>
      <w:r/>
    </w:p>
    <w:p>
      <w:pPr>
        <w:ind w:firstLine="241"/>
        <w:spacing w:line="276" w:lineRule="auto"/>
        <w:rPr>
          <w:rFonts w:hint="eastAsia" w:ascii="仿宋" w:hAnsi="仿宋" w:eastAsia="仿宋"/>
          <w:b/>
          <w:color w:val="000000"/>
          <w:sz w:val="24"/>
          <w:szCs w:val="24"/>
          <w:highlight w:val="white"/>
        </w:rPr>
      </w:pPr>
      <w:r>
        <w:rPr>
          <w:rFonts w:hint="eastAsia" w:ascii="仿宋" w:hAnsi="仿宋" w:eastAsia="仿宋"/>
          <w:b/>
          <w:color w:val="000000"/>
          <w:sz w:val="24"/>
          <w:szCs w:val="24"/>
          <w:highlight w:val="white"/>
        </w:rPr>
        <w:t xml:space="preserve">(3)评审委员会认定的供应商报价过低、有可能影响产品质量或者不能诚信履约的其他情形。</w:t>
      </w:r>
      <w:r/>
    </w:p>
    <w:p>
      <w:pPr>
        <w:spacing w:line="400" w:lineRule="exact"/>
        <w:rPr>
          <w:rFonts w:hint="eastAsia" w:ascii="仿宋" w:hAnsi="仿宋" w:eastAsia="仿宋" w:cs="宋体"/>
          <w:color w:val="000000"/>
          <w:sz w:val="24"/>
          <w:szCs w:val="24"/>
        </w:rPr>
      </w:pPr>
      <w:r>
        <w:rPr>
          <w:rFonts w:hint="eastAsia" w:ascii="仿宋" w:hAnsi="仿宋" w:eastAsia="仿宋"/>
          <w:b/>
          <w:color w:val="000000"/>
          <w:sz w:val="24"/>
          <w:szCs w:val="24"/>
          <w:highlight w:val="white"/>
        </w:rPr>
        <w:t xml:space="preserve">2、启动异常低价投标(响应)审查后，评审委员会应当要求相关供应商在评标现场合理的时间内，提供项目具体成本测算等与报价合理性相关的书面说明及相关证明材料，对投标(响应)价格</w:t>
      </w:r>
      <w:r>
        <w:rPr>
          <w:rFonts w:hint="eastAsia" w:ascii="仿宋" w:hAnsi="仿宋" w:eastAsia="仿宋"/>
          <w:b/>
          <w:color w:val="000000"/>
          <w:sz w:val="24"/>
          <w:szCs w:val="24"/>
          <w:highlight w:val="white"/>
        </w:rPr>
        <w:t xml:space="preserve">作出</w:t>
      </w:r>
      <w:r>
        <w:rPr>
          <w:rFonts w:hint="eastAsia" w:ascii="仿宋" w:hAnsi="仿宋" w:eastAsia="仿宋"/>
          <w:b/>
          <w:color w:val="000000"/>
          <w:sz w:val="24"/>
          <w:szCs w:val="24"/>
          <w:highlight w:val="white"/>
        </w:rPr>
        <w:t xml:space="preserve">解释，由评审委员会结合同类产品在主要电商平台的价格、该行业当地薪资水平等情况，依据专业经验对供应商报价合理性进行判断。投标(应)供应商不提供书面说明、证明材料，或者提供的书面说明、证明材料不能证明其报价合理性的，评审委员会应当将其作为无效投标(响应)处理。审查相关情况应当在评审报告中进行记录。</w:t>
      </w:r>
      <w:r/>
    </w:p>
    <w:p>
      <w:pPr>
        <w:ind w:firstLine="241"/>
        <w:spacing w:line="400" w:lineRule="exact"/>
        <w:rPr>
          <w:rFonts w:hint="eastAsia" w:ascii="仿宋" w:hAnsi="仿宋" w:eastAsia="仿宋" w:cs="宋体"/>
          <w:color w:val="000000"/>
          <w:sz w:val="24"/>
          <w:szCs w:val="24"/>
        </w:rPr>
      </w:pPr>
      <w:r>
        <w:rPr>
          <w:rFonts w:hint="eastAsia" w:ascii="仿宋" w:hAnsi="仿宋" w:eastAsia="仿宋"/>
          <w:b/>
          <w:color w:val="000000"/>
          <w:sz w:val="24"/>
          <w:szCs w:val="24"/>
          <w:highlight w:val="white"/>
        </w:rPr>
        <w:t xml:space="preserve">（三）评标结果。</w:t>
      </w:r>
      <w:r>
        <w:rPr>
          <w:rFonts w:hint="eastAsia" w:ascii="仿宋" w:hAnsi="仿宋" w:eastAsia="仿宋" w:cs="宋体"/>
          <w:color w:val="000000"/>
          <w:sz w:val="24"/>
          <w:szCs w:val="24"/>
        </w:rPr>
        <w:t xml:space="preserve">谈判小组按照本办法规定推荐成交候选人，并形成评标报告。</w:t>
      </w:r>
      <w:r/>
    </w:p>
    <w:p>
      <w:pPr>
        <w:ind w:firstLine="241"/>
        <w:spacing w:line="400" w:lineRule="exact"/>
        <w:rPr>
          <w:rFonts w:hint="eastAsia" w:ascii="仿宋" w:hAnsi="仿宋" w:eastAsia="仿宋"/>
          <w:b/>
          <w:color w:val="000000"/>
          <w:sz w:val="24"/>
          <w:szCs w:val="24"/>
          <w:highlight w:val="white"/>
        </w:rPr>
      </w:pPr>
      <w:r>
        <w:rPr>
          <w:rFonts w:hint="eastAsia" w:ascii="仿宋" w:hAnsi="仿宋" w:eastAsia="仿宋"/>
          <w:b/>
          <w:color w:val="000000"/>
          <w:sz w:val="24"/>
          <w:szCs w:val="24"/>
          <w:highlight w:val="white"/>
        </w:rPr>
        <w:t xml:space="preserve">（四）政府采购政策功能落实</w:t>
      </w:r>
      <w:r/>
    </w:p>
    <w:p>
      <w:pPr>
        <w:ind w:firstLine="482"/>
        <w:spacing w:line="400" w:lineRule="exact"/>
        <w:rPr>
          <w:rFonts w:hint="eastAsia" w:ascii="仿宋" w:hAnsi="仿宋" w:eastAsia="仿宋"/>
          <w:b/>
          <w:color w:val="000000"/>
          <w:sz w:val="24"/>
          <w:szCs w:val="24"/>
          <w:highlight w:val="white"/>
        </w:rPr>
      </w:pPr>
      <w:r>
        <w:rPr>
          <w:rFonts w:hint="eastAsia" w:ascii="仿宋" w:hAnsi="仿宋" w:eastAsia="仿宋"/>
          <w:b/>
          <w:bCs/>
          <w:color w:val="000000"/>
          <w:sz w:val="24"/>
          <w:szCs w:val="24"/>
          <w:highlight w:val="white"/>
        </w:rPr>
        <w:t xml:space="preserve">本项目落实的政府采购政策对应以下序号为</w:t>
      </w:r>
      <w:r>
        <w:rPr>
          <w:rFonts w:hint="eastAsia" w:ascii="仿宋" w:hAnsi="仿宋" w:eastAsia="仿宋"/>
          <w:b/>
          <w:bCs/>
          <w:color w:val="000000"/>
          <w:sz w:val="24"/>
          <w:szCs w:val="24"/>
          <w:u w:val="single"/>
        </w:rPr>
        <w:t xml:space="preserve">1、2</w:t>
      </w:r>
      <w:r/>
    </w:p>
    <w:p>
      <w:pPr>
        <w:numPr>
          <w:ilvl w:val="0"/>
          <w:numId w:val="5"/>
        </w:numPr>
        <w:ind w:firstLine="480"/>
        <w:spacing w:line="400" w:lineRule="exact"/>
        <w:rPr>
          <w:rFonts w:hint="eastAsia" w:ascii="仿宋" w:hAnsi="仿宋" w:eastAsia="仿宋" w:cs="仿宋_GB2312"/>
          <w:color w:val="000000"/>
          <w:sz w:val="24"/>
          <w:szCs w:val="24"/>
          <w:highlight w:val="white"/>
        </w:rPr>
      </w:pPr>
      <w:r>
        <w:rPr>
          <w:rFonts w:hint="eastAsia" w:ascii="仿宋" w:hAnsi="仿宋" w:eastAsia="仿宋" w:cs="仿宋_GB2312"/>
          <w:color w:val="000000"/>
          <w:sz w:val="24"/>
          <w:szCs w:val="24"/>
          <w:highlight w:val="white"/>
        </w:rPr>
        <w:t xml:space="preserve">采购本国货物、工程和服务</w:t>
      </w:r>
      <w:r/>
    </w:p>
    <w:p>
      <w:pPr>
        <w:ind w:firstLine="480"/>
        <w:spacing w:line="400" w:lineRule="exact"/>
        <w:rPr>
          <w:rFonts w:hint="eastAsia" w:ascii="仿宋" w:hAnsi="仿宋" w:eastAsia="仿宋" w:cs="仿宋_GB2312"/>
          <w:color w:val="000000"/>
          <w:sz w:val="24"/>
          <w:szCs w:val="24"/>
          <w:highlight w:val="white"/>
        </w:rPr>
      </w:pPr>
      <w:r>
        <w:rPr>
          <w:rFonts w:hint="eastAsia" w:ascii="仿宋" w:hAnsi="仿宋" w:eastAsia="仿宋" w:cs="仿宋_GB2312"/>
          <w:color w:val="000000"/>
          <w:sz w:val="24"/>
          <w:szCs w:val="24"/>
          <w:highlight w:val="whit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00" w:lineRule="exact"/>
        <w:rPr>
          <w:rFonts w:hint="eastAsia" w:ascii="仿宋" w:hAnsi="仿宋" w:eastAsia="仿宋" w:cs="仿宋_GB2312"/>
          <w:color w:val="000000"/>
          <w:sz w:val="24"/>
          <w:szCs w:val="24"/>
          <w:highlight w:val="white"/>
        </w:rPr>
      </w:pPr>
      <w:r>
        <w:rPr>
          <w:rFonts w:hint="eastAsia" w:ascii="仿宋" w:hAnsi="仿宋" w:eastAsia="仿宋" w:cs="仿宋_GB2312"/>
          <w:color w:val="000000"/>
          <w:sz w:val="24"/>
          <w:szCs w:val="24"/>
          <w:highlight w:val="white"/>
        </w:rPr>
        <w:t xml:space="preserve">2、</w:t>
      </w:r>
      <w:r>
        <w:rPr>
          <w:rFonts w:ascii="仿宋" w:hAnsi="仿宋" w:eastAsia="仿宋" w:cs="仿宋_GB2312"/>
          <w:color w:val="000000"/>
          <w:sz w:val="24"/>
          <w:szCs w:val="24"/>
          <w:highlight w:val="white"/>
        </w:rPr>
        <w:t xml:space="preserve">中小企业政策</w:t>
      </w:r>
      <w:r/>
    </w:p>
    <w:p>
      <w:pPr>
        <w:ind w:firstLine="480"/>
        <w:spacing w:line="400" w:lineRule="exact"/>
        <w:rPr>
          <w:rFonts w:hint="eastAsia" w:ascii="仿宋" w:hAnsi="仿宋" w:eastAsia="仿宋"/>
          <w:color w:val="000000"/>
          <w:sz w:val="24"/>
          <w:szCs w:val="24"/>
          <w:highlight w:val="white"/>
        </w:rPr>
      </w:pPr>
      <w:r>
        <w:rPr>
          <w:rFonts w:hint="eastAsia" w:ascii="仿宋" w:hAnsi="仿宋" w:eastAsia="仿宋"/>
          <w:color w:val="000000"/>
          <w:sz w:val="24"/>
          <w:szCs w:val="24"/>
          <w:highlight w:val="white"/>
        </w:rPr>
        <w:t xml:space="preserve">本项目按以</w:t>
      </w:r>
      <w:r>
        <w:rPr>
          <w:rFonts w:hint="eastAsia" w:ascii="仿宋" w:hAnsi="仿宋" w:eastAsia="仿宋"/>
          <w:color w:val="000000"/>
          <w:sz w:val="24"/>
          <w:szCs w:val="24"/>
        </w:rPr>
        <w:t xml:space="preserve">下第</w:t>
      </w:r>
      <w:r>
        <w:rPr>
          <w:rFonts w:ascii="仿宋" w:hAnsi="仿宋" w:eastAsia="仿宋"/>
          <w:b/>
          <w:bCs/>
          <w:color w:val="000000"/>
          <w:sz w:val="24"/>
          <w:szCs w:val="24"/>
          <w:u w:val="single"/>
        </w:rPr>
        <w:t xml:space="preserve">1</w:t>
      </w:r>
      <w:r>
        <w:rPr>
          <w:rFonts w:hint="eastAsia" w:ascii="仿宋" w:hAnsi="仿宋" w:eastAsia="仿宋"/>
          <w:color w:val="000000"/>
          <w:sz w:val="24"/>
          <w:szCs w:val="24"/>
        </w:rPr>
        <w:t xml:space="preserve">种政</w:t>
      </w:r>
      <w:r>
        <w:rPr>
          <w:rFonts w:hint="eastAsia" w:ascii="仿宋" w:hAnsi="仿宋" w:eastAsia="仿宋"/>
          <w:color w:val="000000"/>
          <w:sz w:val="24"/>
          <w:szCs w:val="24"/>
          <w:highlight w:val="white"/>
        </w:rPr>
        <w:t xml:space="preserve">策确定本项目落实的中小企业政策：</w:t>
      </w:r>
      <w:r/>
    </w:p>
    <w:p>
      <w:pPr>
        <w:ind w:firstLine="480"/>
        <w:spacing w:line="400" w:lineRule="exact"/>
        <w:rPr>
          <w:rFonts w:hint="eastAsia" w:ascii="仿宋" w:hAnsi="仿宋" w:eastAsia="仿宋"/>
          <w:color w:val="000000"/>
          <w:sz w:val="24"/>
          <w:szCs w:val="24"/>
        </w:rPr>
      </w:pPr>
      <w:r>
        <w:rPr>
          <w:rFonts w:hint="eastAsia" w:ascii="仿宋" w:hAnsi="仿宋" w:eastAsia="仿宋"/>
          <w:color w:val="000000"/>
          <w:sz w:val="24"/>
          <w:szCs w:val="24"/>
          <w:highlight w:val="white"/>
        </w:rPr>
        <w:t xml:space="preserve">（1）本项目</w:t>
      </w:r>
      <w:r>
        <w:rPr>
          <w:rFonts w:hint="eastAsia" w:ascii="仿宋" w:hAnsi="仿宋" w:eastAsia="仿宋"/>
          <w:color w:val="000000"/>
          <w:sz w:val="24"/>
          <w:szCs w:val="24"/>
        </w:rPr>
        <w:t xml:space="preserve">专门面向中小企业（含监狱企业、残疾人福利企业）采购。</w:t>
      </w:r>
      <w:r/>
    </w:p>
    <w:p>
      <w:pPr>
        <w:ind w:firstLine="480"/>
        <w:spacing w:line="400" w:lineRule="exact"/>
        <w:rPr>
          <w:rFonts w:hint="eastAsia" w:ascii="仿宋" w:hAnsi="仿宋" w:eastAsia="仿宋" w:cs="仿宋_GB2312"/>
          <w:color w:val="000000"/>
          <w:sz w:val="24"/>
          <w:szCs w:val="24"/>
          <w:highlight w:val="white"/>
        </w:rPr>
      </w:pPr>
      <w:r>
        <w:rPr>
          <w:rFonts w:hint="eastAsia" w:ascii="仿宋" w:hAnsi="仿宋" w:eastAsia="仿宋"/>
          <w:color w:val="000000"/>
          <w:sz w:val="24"/>
          <w:szCs w:val="24"/>
        </w:rPr>
        <w:t xml:space="preserve">（2）</w:t>
      </w:r>
      <w:r>
        <w:rPr>
          <w:rFonts w:hint="eastAsia" w:ascii="仿宋" w:hAnsi="仿宋" w:eastAsia="仿宋" w:cs="仿宋_GB2312"/>
          <w:color w:val="000000"/>
          <w:sz w:val="24"/>
          <w:szCs w:val="24"/>
        </w:rPr>
        <w:t xml:space="preserve">供应商提供的货物、工程或者服务符合下列情形的，对小</w:t>
      </w:r>
      <w:r>
        <w:rPr>
          <w:rFonts w:hint="eastAsia" w:ascii="仿宋" w:hAnsi="仿宋" w:eastAsia="仿宋" w:cs="仿宋_GB2312"/>
          <w:color w:val="000000"/>
          <w:sz w:val="24"/>
          <w:szCs w:val="24"/>
        </w:rPr>
        <w:t xml:space="preserve">微企业</w:t>
      </w:r>
      <w:r>
        <w:rPr>
          <w:rFonts w:hint="eastAsia" w:ascii="仿宋" w:hAnsi="仿宋" w:eastAsia="仿宋" w:cs="仿宋_GB2312"/>
          <w:color w:val="000000"/>
          <w:sz w:val="24"/>
          <w:szCs w:val="24"/>
        </w:rPr>
        <w:t xml:space="preserve">报价给予</w:t>
      </w:r>
      <w:r>
        <w:rPr>
          <w:rFonts w:hint="eastAsia" w:ascii="仿宋" w:hAnsi="仿宋" w:eastAsia="仿宋" w:cs="仿宋_GB2312"/>
          <w:color w:val="000000"/>
          <w:sz w:val="24"/>
          <w:szCs w:val="24"/>
          <w:u w:val="single"/>
        </w:rPr>
        <w:t xml:space="preserve">  </w:t>
      </w:r>
      <w:r>
        <w:rPr>
          <w:rFonts w:ascii="仿宋" w:hAnsi="仿宋" w:eastAsia="仿宋" w:cs="仿宋_GB2312"/>
          <w:color w:val="000000"/>
          <w:sz w:val="24"/>
          <w:szCs w:val="24"/>
          <w:u w:val="single"/>
        </w:rPr>
        <w:t xml:space="preserve">/</w:t>
      </w:r>
      <w:r>
        <w:rPr>
          <w:rFonts w:hint="eastAsia" w:ascii="仿宋" w:hAnsi="仿宋" w:eastAsia="仿宋" w:cs="仿宋_GB2312"/>
          <w:color w:val="000000"/>
          <w:sz w:val="24"/>
          <w:szCs w:val="24"/>
          <w:u w:val="single"/>
        </w:rPr>
        <w:t xml:space="preserve">  </w:t>
      </w:r>
      <w:r>
        <w:rPr>
          <w:rFonts w:hint="eastAsia" w:ascii="仿宋" w:hAnsi="仿宋" w:eastAsia="仿宋" w:cs="仿宋_GB2312"/>
          <w:color w:val="000000"/>
          <w:sz w:val="24"/>
          <w:szCs w:val="24"/>
        </w:rPr>
        <w:t xml:space="preserve">%（工程项目为</w:t>
      </w:r>
      <w:r>
        <w:rPr>
          <w:rFonts w:hint="eastAsia" w:ascii="仿宋" w:hAnsi="仿宋" w:eastAsia="仿宋" w:cs="仿宋_GB2312"/>
          <w:color w:val="000000"/>
          <w:sz w:val="24"/>
          <w:szCs w:val="24"/>
          <w:u w:val="single"/>
        </w:rPr>
        <w:t xml:space="preserve">  </w:t>
      </w:r>
      <w:r>
        <w:rPr>
          <w:rFonts w:ascii="仿宋" w:hAnsi="仿宋" w:eastAsia="仿宋" w:cs="仿宋_GB2312"/>
          <w:color w:val="000000"/>
          <w:sz w:val="24"/>
          <w:szCs w:val="24"/>
          <w:u w:val="single"/>
        </w:rPr>
        <w:t xml:space="preserve">/</w:t>
      </w:r>
      <w:r>
        <w:rPr>
          <w:rFonts w:hint="eastAsia" w:ascii="仿宋" w:hAnsi="仿宋" w:eastAsia="仿宋" w:cs="仿宋_GB2312"/>
          <w:color w:val="000000"/>
          <w:sz w:val="24"/>
          <w:szCs w:val="24"/>
          <w:u w:val="single"/>
        </w:rPr>
        <w:t xml:space="preserve">  </w:t>
      </w:r>
      <w:r>
        <w:rPr>
          <w:rFonts w:hint="eastAsia" w:ascii="仿宋" w:hAnsi="仿宋" w:eastAsia="仿宋" w:cs="仿宋_GB2312"/>
          <w:color w:val="000000"/>
          <w:sz w:val="24"/>
          <w:szCs w:val="24"/>
        </w:rPr>
        <w:t xml:space="preserve">%）的扣除，用扣除后的价</w:t>
      </w:r>
      <w:r>
        <w:rPr>
          <w:rFonts w:hint="eastAsia" w:ascii="仿宋" w:hAnsi="仿宋" w:eastAsia="仿宋" w:cs="仿宋_GB2312"/>
          <w:color w:val="000000"/>
          <w:sz w:val="24"/>
          <w:szCs w:val="24"/>
          <w:highlight w:val="white"/>
        </w:rPr>
        <w:t xml:space="preserve">格参加评审。</w:t>
      </w:r>
      <w:r/>
    </w:p>
    <w:p>
      <w:pPr>
        <w:ind w:firstLine="480"/>
        <w:spacing w:line="400" w:lineRule="exact"/>
        <w:rPr>
          <w:rFonts w:hint="eastAsia" w:ascii="仿宋" w:hAnsi="仿宋" w:eastAsia="仿宋" w:cs="仿宋_GB2312"/>
          <w:color w:val="000000"/>
          <w:sz w:val="24"/>
          <w:szCs w:val="24"/>
          <w:highlight w:val="white"/>
        </w:rPr>
      </w:pPr>
      <w:r>
        <w:rPr>
          <w:rFonts w:hint="eastAsia" w:ascii="仿宋" w:hAnsi="仿宋" w:eastAsia="仿宋" w:cs="仿宋_GB2312"/>
          <w:color w:val="000000"/>
          <w:sz w:val="24"/>
          <w:szCs w:val="24"/>
          <w:highlight w:val="white"/>
        </w:rPr>
        <w:t xml:space="preserve">（一）在货物采购项目中，货物由中小企业制造，即货物由中小企业生产且使用该中小企业商号或者注册商标；</w:t>
      </w:r>
      <w:r/>
    </w:p>
    <w:p>
      <w:pPr>
        <w:ind w:firstLine="480"/>
        <w:spacing w:line="400" w:lineRule="exact"/>
        <w:rPr>
          <w:rFonts w:hint="eastAsia" w:ascii="仿宋" w:hAnsi="仿宋" w:eastAsia="仿宋" w:cs="仿宋_GB2312"/>
          <w:color w:val="000000"/>
          <w:sz w:val="24"/>
          <w:szCs w:val="24"/>
          <w:highlight w:val="white"/>
        </w:rPr>
      </w:pPr>
      <w:r>
        <w:rPr>
          <w:rFonts w:hint="eastAsia" w:ascii="仿宋" w:hAnsi="仿宋" w:eastAsia="仿宋" w:cs="仿宋_GB2312"/>
          <w:color w:val="000000"/>
          <w:sz w:val="24"/>
          <w:szCs w:val="24"/>
          <w:highlight w:val="white"/>
        </w:rPr>
        <w:t xml:space="preserve">（二）在工程采购项目中，工程由中小企业承建，即工程施工单位为中小企业；</w:t>
      </w:r>
      <w:r/>
    </w:p>
    <w:p>
      <w:pPr>
        <w:ind w:firstLine="480"/>
        <w:spacing w:line="400" w:lineRule="exact"/>
        <w:rPr>
          <w:rFonts w:hint="eastAsia" w:ascii="仿宋" w:hAnsi="仿宋" w:eastAsia="仿宋"/>
          <w:color w:val="000000"/>
          <w:sz w:val="24"/>
          <w:szCs w:val="24"/>
          <w:highlight w:val="white"/>
        </w:rPr>
      </w:pPr>
      <w:r>
        <w:rPr>
          <w:rFonts w:hint="eastAsia" w:ascii="仿宋" w:hAnsi="仿宋" w:eastAsia="仿宋" w:cs="仿宋_GB2312"/>
          <w:color w:val="000000"/>
          <w:sz w:val="24"/>
          <w:szCs w:val="24"/>
          <w:highlight w:val="white"/>
        </w:rPr>
        <w:t xml:space="preserve">（三）在服务采购项目中，服务由中小企业承接，即提供服务的人员为中小企业依照《中华人民共和国民法典》订立劳动合同的从业人员。</w:t>
      </w:r>
      <w:r/>
    </w:p>
    <w:p>
      <w:pPr>
        <w:ind w:firstLine="480"/>
        <w:spacing w:line="400" w:lineRule="exact"/>
        <w:rPr>
          <w:rFonts w:hint="eastAsia" w:ascii="仿宋" w:hAnsi="仿宋" w:eastAsia="仿宋"/>
          <w:color w:val="000000"/>
          <w:sz w:val="24"/>
          <w:szCs w:val="24"/>
          <w:highlight w:val="white"/>
        </w:rPr>
      </w:pPr>
      <w:r>
        <w:rPr>
          <w:rFonts w:hint="eastAsia" w:ascii="仿宋" w:hAnsi="仿宋" w:eastAsia="仿宋" w:cs="仿宋_GB2312"/>
          <w:color w:val="000000"/>
          <w:sz w:val="24"/>
          <w:szCs w:val="24"/>
          <w:highlight w:val="white"/>
        </w:rPr>
        <w:t xml:space="preserve">注：①参加投标的中小企业，应当按照《政府采购促进中小企业发展管理办法》（财库〔2020〕46号）规定，出具《中小企业声明函》，中小企业划</w:t>
      </w:r>
      <w:r>
        <w:rPr>
          <w:rFonts w:hint="eastAsia" w:ascii="仿宋" w:hAnsi="仿宋" w:eastAsia="仿宋" w:cs="仿宋_GB2312"/>
          <w:color w:val="000000"/>
          <w:sz w:val="24"/>
          <w:szCs w:val="24"/>
          <w:highlight w:val="white"/>
        </w:rPr>
        <w:t xml:space="preserve">型依据</w:t>
      </w:r>
      <w:r>
        <w:rPr>
          <w:rFonts w:hint="eastAsia" w:ascii="仿宋" w:hAnsi="仿宋" w:eastAsia="仿宋" w:cs="仿宋_GB2312"/>
          <w:color w:val="000000"/>
          <w:sz w:val="24"/>
          <w:szCs w:val="24"/>
          <w:highlight w:val="white"/>
        </w:rPr>
        <w:t xml:space="preserve">《关于印发中小企业划型标准规定的通知》（工信部联企业〔2011〕300 号）。</w:t>
      </w:r>
      <w:r/>
    </w:p>
    <w:p>
      <w:pPr>
        <w:ind w:firstLine="480"/>
        <w:spacing w:line="400" w:lineRule="exact"/>
        <w:rPr>
          <w:rFonts w:hint="eastAsia" w:ascii="仿宋" w:hAnsi="仿宋" w:eastAsia="仿宋"/>
          <w:color w:val="000000"/>
          <w:sz w:val="24"/>
          <w:szCs w:val="24"/>
          <w:highlight w:val="white"/>
        </w:rPr>
      </w:pPr>
      <w:r>
        <w:rPr>
          <w:rFonts w:hint="eastAsia" w:ascii="仿宋" w:hAnsi="仿宋" w:eastAsia="仿宋" w:cs="仿宋_GB2312"/>
          <w:color w:val="000000"/>
          <w:sz w:val="24"/>
          <w:szCs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00" w:lineRule="exact"/>
        <w:rPr>
          <w:rFonts w:hint="eastAsia" w:ascii="仿宋" w:hAnsi="仿宋" w:eastAsia="仿宋"/>
          <w:color w:val="000000"/>
          <w:sz w:val="24"/>
          <w:szCs w:val="24"/>
          <w:highlight w:val="white"/>
        </w:rPr>
      </w:pPr>
      <w:r>
        <w:rPr>
          <w:rFonts w:hint="eastAsia" w:ascii="仿宋" w:hAnsi="仿宋" w:eastAsia="仿宋" w:cs="仿宋_GB2312"/>
          <w:color w:val="000000"/>
          <w:sz w:val="24"/>
          <w:szCs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00" w:lineRule="exact"/>
        <w:rPr>
          <w:rFonts w:hint="eastAsia" w:ascii="仿宋" w:hAnsi="仿宋" w:eastAsia="仿宋"/>
          <w:color w:val="000000"/>
          <w:sz w:val="24"/>
          <w:szCs w:val="24"/>
          <w:highlight w:val="white"/>
        </w:rPr>
      </w:pPr>
      <w:r>
        <w:rPr>
          <w:rFonts w:hint="eastAsia" w:ascii="仿宋" w:hAnsi="仿宋" w:eastAsia="仿宋" w:cs="仿宋_GB2312"/>
          <w:color w:val="000000"/>
          <w:sz w:val="24"/>
          <w:szCs w:val="24"/>
          <w:highlight w:val="white"/>
        </w:rPr>
        <w:t xml:space="preserve">④大中型企业与小</w:t>
      </w:r>
      <w:r>
        <w:rPr>
          <w:rFonts w:hint="eastAsia" w:ascii="仿宋" w:hAnsi="仿宋" w:eastAsia="仿宋" w:cs="仿宋_GB2312"/>
          <w:color w:val="000000"/>
          <w:sz w:val="24"/>
          <w:szCs w:val="24"/>
          <w:highlight w:val="white"/>
        </w:rPr>
        <w:t xml:space="preserve">微企业</w:t>
      </w:r>
      <w:r>
        <w:rPr>
          <w:rFonts w:hint="eastAsia" w:ascii="仿宋" w:hAnsi="仿宋" w:eastAsia="仿宋" w:cs="仿宋_GB2312"/>
          <w:color w:val="000000"/>
          <w:sz w:val="24"/>
          <w:szCs w:val="24"/>
          <w:highlight w:val="white"/>
        </w:rPr>
        <w:t xml:space="preserve">组成联合体或者允许大中型企业向一家或者多家小</w:t>
      </w:r>
      <w:r>
        <w:rPr>
          <w:rFonts w:hint="eastAsia" w:ascii="仿宋" w:hAnsi="仿宋" w:eastAsia="仿宋" w:cs="仿宋_GB2312"/>
          <w:color w:val="000000"/>
          <w:sz w:val="24"/>
          <w:szCs w:val="24"/>
          <w:highlight w:val="white"/>
        </w:rPr>
        <w:t xml:space="preserve">微企业</w:t>
      </w:r>
      <w:r>
        <w:rPr>
          <w:rFonts w:hint="eastAsia" w:ascii="仿宋" w:hAnsi="仿宋" w:eastAsia="仿宋" w:cs="仿宋_GB2312"/>
          <w:color w:val="000000"/>
          <w:sz w:val="24"/>
          <w:szCs w:val="24"/>
          <w:highlight w:val="white"/>
        </w:rPr>
        <w:t xml:space="preserve">分包的采购项目，对于联合协议或者分包意向协议约定小</w:t>
      </w:r>
      <w:r>
        <w:rPr>
          <w:rFonts w:hint="eastAsia" w:ascii="仿宋" w:hAnsi="仿宋" w:eastAsia="仿宋" w:cs="仿宋_GB2312"/>
          <w:color w:val="000000"/>
          <w:sz w:val="24"/>
          <w:szCs w:val="24"/>
          <w:highlight w:val="white"/>
        </w:rPr>
        <w:t xml:space="preserve">微企业</w:t>
      </w:r>
      <w:r>
        <w:rPr>
          <w:rFonts w:hint="eastAsia" w:ascii="仿宋" w:hAnsi="仿宋" w:eastAsia="仿宋" w:cs="仿宋_GB2312"/>
          <w:color w:val="000000"/>
          <w:sz w:val="24"/>
          <w:szCs w:val="24"/>
          <w:highlight w:val="white"/>
        </w:rPr>
        <w:t xml:space="preserve">的合同份额占到合同总金额30%以上的，对联合体或者大中型企业的报价给予5%（工程项目为2%）的扣除，用扣除后的价格参加评审。（是否接受联合体以“项目基本情况”相关内容为准，是否允许大中型企业向一家或者多家小</w:t>
      </w:r>
      <w:r>
        <w:rPr>
          <w:rFonts w:hint="eastAsia" w:ascii="仿宋" w:hAnsi="仿宋" w:eastAsia="仿宋" w:cs="仿宋_GB2312"/>
          <w:color w:val="000000"/>
          <w:sz w:val="24"/>
          <w:szCs w:val="24"/>
          <w:highlight w:val="white"/>
        </w:rPr>
        <w:t xml:space="preserve">微企业</w:t>
      </w:r>
      <w:r>
        <w:rPr>
          <w:rFonts w:hint="eastAsia" w:ascii="仿宋" w:hAnsi="仿宋" w:eastAsia="仿宋" w:cs="仿宋_GB2312"/>
          <w:color w:val="000000"/>
          <w:sz w:val="24"/>
          <w:szCs w:val="24"/>
          <w:highlight w:val="white"/>
        </w:rPr>
        <w:t xml:space="preserve">分包以“供应商须知”、“采购需求”相关内容为准。）</w:t>
      </w:r>
      <w:r/>
    </w:p>
    <w:p>
      <w:pPr>
        <w:ind w:firstLine="480"/>
        <w:spacing w:line="400" w:lineRule="exact"/>
        <w:rPr>
          <w:rFonts w:hint="eastAsia" w:ascii="仿宋" w:hAnsi="仿宋" w:eastAsia="仿宋" w:cs="仿宋_GB2312"/>
          <w:color w:val="000000"/>
          <w:sz w:val="24"/>
          <w:szCs w:val="24"/>
          <w:highlight w:val="white"/>
        </w:rPr>
      </w:pPr>
      <w:r>
        <w:rPr>
          <w:rFonts w:hint="eastAsia" w:ascii="仿宋" w:hAnsi="仿宋" w:eastAsia="仿宋" w:cs="仿宋_GB2312"/>
          <w:color w:val="000000"/>
          <w:sz w:val="24"/>
          <w:szCs w:val="24"/>
          <w:highlight w:val="white"/>
        </w:rPr>
        <w:t xml:space="preserve">3、政府采购节能产品、环境标志产品</w:t>
      </w:r>
      <w:r/>
    </w:p>
    <w:p>
      <w:pPr>
        <w:ind w:firstLine="480"/>
        <w:spacing w:line="400" w:lineRule="exact"/>
        <w:rPr>
          <w:rFonts w:hint="eastAsia" w:ascii="仿宋" w:hAnsi="仿宋" w:eastAsia="仿宋" w:cs="仿宋_GB2312"/>
          <w:color w:val="000000"/>
          <w:sz w:val="24"/>
          <w:szCs w:val="24"/>
          <w:highlight w:val="white"/>
        </w:rPr>
      </w:pPr>
      <w:r>
        <w:rPr>
          <w:rFonts w:hint="eastAsia" w:ascii="仿宋" w:hAnsi="仿宋" w:eastAsia="仿宋" w:cs="仿宋_GB2312"/>
          <w:color w:val="000000"/>
          <w:sz w:val="24"/>
          <w:szCs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询价通知书要求提供相关产品认证证书。</w:t>
      </w:r>
      <w:r/>
    </w:p>
    <w:p>
      <w:pPr>
        <w:ind w:firstLine="480"/>
        <w:spacing w:line="400" w:lineRule="exact"/>
        <w:rPr>
          <w:rFonts w:hint="eastAsia" w:ascii="仿宋" w:hAnsi="仿宋" w:eastAsia="仿宋" w:cs="仿宋_GB2312"/>
          <w:color w:val="000000"/>
          <w:sz w:val="24"/>
          <w:szCs w:val="24"/>
          <w:highlight w:val="white"/>
        </w:rPr>
      </w:pPr>
      <w:r>
        <w:rPr>
          <w:rFonts w:hint="eastAsia" w:ascii="仿宋" w:hAnsi="仿宋" w:eastAsia="仿宋" w:cs="仿宋_GB2312"/>
          <w:color w:val="000000"/>
          <w:sz w:val="24"/>
          <w:szCs w:val="24"/>
          <w:highlight w:val="white"/>
        </w:rPr>
        <w:t xml:space="preserve">（2）采购人拟采购的产品属于政府强制采购的节能产品品目清单范围的，供应商须提供国家确定的认证机构出具的、处于有效期之内的节能产品认证证书的，否则无效标处理。</w:t>
      </w:r>
      <w:r/>
    </w:p>
    <w:p>
      <w:pPr>
        <w:ind w:firstLine="480"/>
        <w:spacing w:line="400" w:lineRule="exact"/>
        <w:rPr>
          <w:rFonts w:hint="eastAsia" w:ascii="仿宋" w:hAnsi="仿宋" w:eastAsia="仿宋" w:cs="仿宋_GB2312"/>
          <w:color w:val="000000"/>
          <w:sz w:val="24"/>
          <w:szCs w:val="24"/>
          <w:highlight w:val="white"/>
        </w:rPr>
      </w:pPr>
      <w:r>
        <w:rPr>
          <w:rFonts w:hint="eastAsia" w:ascii="仿宋" w:hAnsi="仿宋" w:eastAsia="仿宋" w:cs="仿宋_GB2312"/>
          <w:color w:val="000000"/>
          <w:sz w:val="24"/>
          <w:szCs w:val="24"/>
          <w:highlight w:val="white"/>
        </w:rPr>
        <w:t xml:space="preserve">（3）采购人拟采购的产品属于优先采购的节能环保品目清单范围的，按以下条件优先采购：</w:t>
      </w:r>
      <w:r/>
    </w:p>
    <w:p>
      <w:pPr>
        <w:ind w:firstLine="480"/>
        <w:spacing w:line="400" w:lineRule="exact"/>
        <w:rPr>
          <w:rFonts w:hint="eastAsia" w:ascii="仿宋" w:hAnsi="仿宋" w:eastAsia="仿宋" w:cs="仿宋_GB2312"/>
          <w:color w:val="000000"/>
          <w:sz w:val="24"/>
          <w:szCs w:val="24"/>
          <w:highlight w:val="white"/>
        </w:rPr>
      </w:pPr>
      <w:r>
        <w:rPr>
          <w:rFonts w:hint="eastAsia" w:ascii="仿宋" w:hAnsi="仿宋" w:eastAsia="仿宋" w:cs="仿宋_GB2312"/>
          <w:color w:val="000000"/>
          <w:sz w:val="24"/>
          <w:szCs w:val="24"/>
          <w:highlight w:val="white"/>
        </w:rPr>
        <w:t xml:space="preserve">采用最低评标价法的项目，同等条件下优先推荐提供有效节能环保证书多的供应商为成交人。</w:t>
      </w:r>
      <w:r/>
    </w:p>
    <w:p>
      <w:pPr>
        <w:ind w:firstLine="480"/>
        <w:spacing w:line="400" w:lineRule="exact"/>
        <w:rPr>
          <w:rFonts w:hint="eastAsia" w:ascii="仿宋" w:hAnsi="仿宋" w:eastAsia="仿宋" w:cs="仿宋_GB2312"/>
          <w:color w:val="000000"/>
          <w:sz w:val="24"/>
          <w:szCs w:val="24"/>
          <w:highlight w:val="white"/>
        </w:rPr>
      </w:pPr>
      <w:r>
        <w:rPr>
          <w:rFonts w:hint="eastAsia" w:ascii="仿宋" w:hAnsi="仿宋" w:eastAsia="仿宋" w:cs="仿宋_GB2312"/>
          <w:color w:val="000000"/>
          <w:sz w:val="24"/>
          <w:szCs w:val="24"/>
          <w:highlight w:val="white"/>
        </w:rPr>
        <w:t xml:space="preserve">4、商品包装、快递包装政府采购需求标准（试行）</w:t>
      </w:r>
      <w:r/>
    </w:p>
    <w:p>
      <w:pPr>
        <w:ind w:firstLine="480"/>
        <w:spacing w:line="400" w:lineRule="exact"/>
        <w:rPr>
          <w:rFonts w:hint="eastAsia" w:ascii="仿宋" w:hAnsi="仿宋" w:eastAsia="仿宋" w:cs="仿宋_GB2312"/>
          <w:color w:val="000000"/>
          <w:sz w:val="24"/>
          <w:szCs w:val="24"/>
          <w:highlight w:val="white"/>
        </w:rPr>
      </w:pPr>
      <w:r>
        <w:rPr>
          <w:rFonts w:hint="eastAsia" w:ascii="仿宋" w:hAnsi="仿宋" w:eastAsia="仿宋" w:cs="仿宋_GB2312"/>
          <w:color w:val="000000"/>
          <w:sz w:val="24"/>
          <w:szCs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pStyle w:val="691"/>
        <w:rPr>
          <w:rFonts w:hint="eastAsia" w:ascii="仿宋" w:hAnsi="仿宋" w:eastAsia="仿宋"/>
          <w:bCs/>
          <w:color w:val="000000"/>
          <w:sz w:val="44"/>
        </w:rPr>
      </w:pPr>
      <w:r>
        <w:rPr>
          <w:rFonts w:ascii="仿宋" w:hAnsi="仿宋" w:eastAsia="仿宋"/>
          <w:bCs/>
          <w:color w:val="000000"/>
          <w:sz w:val="44"/>
        </w:rPr>
        <w:br w:type="page" w:clear="all"/>
      </w:r>
      <w:bookmarkStart w:id="207" w:name="_Toc217639407"/>
      <w:r>
        <w:rPr>
          <w:rFonts w:hint="eastAsia" w:ascii="仿宋" w:hAnsi="仿宋" w:eastAsia="仿宋"/>
          <w:bCs/>
          <w:color w:val="000000"/>
          <w:sz w:val="44"/>
        </w:rPr>
        <w:t xml:space="preserve">第六章  </w:t>
      </w:r>
      <w:bookmarkEnd w:id="192"/>
      <w:r/>
      <w:bookmarkEnd w:id="193"/>
      <w:r/>
      <w:bookmarkEnd w:id="200"/>
      <w:r>
        <w:rPr>
          <w:rFonts w:hint="eastAsia" w:ascii="仿宋" w:hAnsi="仿宋" w:eastAsia="仿宋"/>
          <w:bCs/>
          <w:color w:val="000000"/>
          <w:sz w:val="44"/>
        </w:rPr>
        <w:t xml:space="preserve">响应文件格式</w:t>
      </w:r>
      <w:bookmarkEnd w:id="207"/>
      <w:r>
        <w:rPr>
          <w:rFonts w:hint="eastAsia" w:ascii="仿宋" w:hAnsi="仿宋" w:eastAsia="仿宋"/>
          <w:bCs/>
          <w:color w:val="000000"/>
          <w:sz w:val="44"/>
        </w:rPr>
        <w:t xml:space="preserve"> </w:t>
      </w:r>
      <w:r/>
    </w:p>
    <w:p>
      <w:pPr>
        <w:jc w:val="center"/>
        <w:rPr>
          <w:rFonts w:hint="eastAsia" w:ascii="仿宋" w:hAnsi="仿宋" w:eastAsia="仿宋"/>
          <w:b/>
          <w:color w:val="000000"/>
          <w:sz w:val="72"/>
          <w:szCs w:val="21"/>
        </w:rPr>
      </w:pPr>
      <w:r/>
      <w:bookmarkStart w:id="208" w:name="_Hlt26671244"/>
      <w:r/>
      <w:bookmarkStart w:id="209" w:name="_Hlt26955039"/>
      <w:r/>
      <w:bookmarkStart w:id="210" w:name="_Toc49090576"/>
      <w:r/>
      <w:bookmarkStart w:id="211" w:name="_Toc26554094"/>
      <w:r/>
      <w:bookmarkStart w:id="212" w:name="_Toc120614282"/>
      <w:r/>
      <w:bookmarkEnd w:id="208"/>
      <w:r/>
      <w:bookmarkEnd w:id="209"/>
      <w:r/>
      <w:r/>
    </w:p>
    <w:p>
      <w:pPr>
        <w:jc w:val="center"/>
        <w:rPr>
          <w:rFonts w:hint="eastAsia" w:ascii="仿宋" w:hAnsi="仿宋" w:eastAsia="仿宋"/>
          <w:b/>
          <w:color w:val="000000"/>
          <w:sz w:val="72"/>
          <w:szCs w:val="21"/>
        </w:rPr>
      </w:pPr>
      <w:r>
        <w:rPr>
          <w:rFonts w:hint="eastAsia" w:ascii="仿宋" w:hAnsi="仿宋" w:eastAsia="仿宋"/>
          <w:b/>
          <w:color w:val="000000"/>
          <w:sz w:val="72"/>
          <w:szCs w:val="21"/>
        </w:rPr>
        <w:t xml:space="preserve">响  应  文  件</w:t>
      </w:r>
      <w:r/>
    </w:p>
    <w:p>
      <w:pPr>
        <w:jc w:val="center"/>
        <w:rPr>
          <w:rFonts w:hint="eastAsia" w:ascii="仿宋" w:hAnsi="仿宋" w:eastAsia="仿宋"/>
          <w:b/>
          <w:color w:val="000000"/>
          <w:sz w:val="72"/>
          <w:szCs w:val="21"/>
        </w:rPr>
      </w:pPr>
      <w:r>
        <w:rPr>
          <w:rFonts w:hint="eastAsia" w:ascii="仿宋" w:hAnsi="仿宋" w:eastAsia="仿宋"/>
          <w:b/>
          <w:color w:val="000000"/>
          <w:sz w:val="72"/>
          <w:szCs w:val="21"/>
        </w:rPr>
      </w:r>
      <w:r/>
    </w:p>
    <w:p>
      <w:pPr>
        <w:jc w:val="center"/>
        <w:rPr>
          <w:rFonts w:hint="eastAsia" w:ascii="仿宋" w:hAnsi="仿宋" w:eastAsia="仿宋"/>
          <w:b/>
          <w:color w:val="000000"/>
          <w:sz w:val="72"/>
          <w:szCs w:val="21"/>
        </w:rPr>
      </w:pPr>
      <w:r>
        <w:rPr>
          <w:rFonts w:hint="eastAsia" w:ascii="仿宋" w:hAnsi="仿宋" w:eastAsia="仿宋"/>
          <w:b/>
          <w:color w:val="000000"/>
          <w:sz w:val="72"/>
          <w:szCs w:val="21"/>
        </w:rPr>
      </w:r>
      <w:r/>
    </w:p>
    <w:p>
      <w:pPr>
        <w:jc w:val="center"/>
        <w:rPr>
          <w:rFonts w:hint="eastAsia" w:ascii="仿宋" w:hAnsi="仿宋" w:eastAsia="仿宋"/>
          <w:b/>
          <w:color w:val="000000"/>
          <w:sz w:val="36"/>
          <w:szCs w:val="21"/>
        </w:rPr>
      </w:pPr>
      <w:r>
        <w:rPr>
          <w:rFonts w:hint="eastAsia" w:ascii="仿宋" w:hAnsi="仿宋" w:eastAsia="仿宋"/>
          <w:b/>
          <w:color w:val="000000"/>
          <w:sz w:val="36"/>
          <w:szCs w:val="21"/>
        </w:rPr>
      </w:r>
      <w:r/>
    </w:p>
    <w:p>
      <w:pPr>
        <w:jc w:val="center"/>
        <w:rPr>
          <w:rFonts w:hint="eastAsia" w:ascii="仿宋" w:hAnsi="仿宋" w:eastAsia="仿宋"/>
          <w:b/>
          <w:color w:val="000000"/>
          <w:sz w:val="36"/>
          <w:szCs w:val="21"/>
        </w:rPr>
      </w:pPr>
      <w:r>
        <w:rPr>
          <w:rFonts w:hint="eastAsia" w:ascii="仿宋" w:hAnsi="仿宋" w:eastAsia="仿宋"/>
          <w:b/>
          <w:color w:val="000000"/>
          <w:sz w:val="36"/>
          <w:szCs w:val="21"/>
        </w:rPr>
      </w:r>
      <w:r/>
    </w:p>
    <w:p>
      <w:pPr>
        <w:jc w:val="center"/>
        <w:rPr>
          <w:rFonts w:hint="eastAsia" w:ascii="仿宋" w:hAnsi="仿宋" w:eastAsia="仿宋"/>
          <w:b/>
          <w:color w:val="000000"/>
          <w:sz w:val="36"/>
          <w:szCs w:val="21"/>
        </w:rPr>
      </w:pPr>
      <w:r>
        <w:rPr>
          <w:rFonts w:hint="eastAsia" w:ascii="仿宋" w:hAnsi="仿宋" w:eastAsia="仿宋"/>
          <w:b/>
          <w:color w:val="000000"/>
          <w:sz w:val="36"/>
          <w:szCs w:val="21"/>
        </w:rPr>
      </w:r>
      <w:r/>
    </w:p>
    <w:p>
      <w:pPr>
        <w:ind w:firstLine="1084"/>
        <w:rPr>
          <w:rFonts w:hint="eastAsia" w:ascii="仿宋" w:hAnsi="仿宋" w:eastAsia="仿宋"/>
          <w:b/>
          <w:color w:val="000000"/>
          <w:sz w:val="36"/>
          <w:szCs w:val="21"/>
        </w:rPr>
      </w:pPr>
      <w:r>
        <w:rPr>
          <w:rFonts w:hint="eastAsia" w:ascii="仿宋" w:hAnsi="仿宋" w:eastAsia="仿宋"/>
          <w:b/>
          <w:color w:val="000000"/>
          <w:sz w:val="36"/>
          <w:szCs w:val="21"/>
        </w:rPr>
        <w:t xml:space="preserve">项 目 名 称：</w:t>
      </w:r>
      <w:r>
        <w:rPr>
          <w:rFonts w:hint="eastAsia" w:ascii="仿宋" w:hAnsi="仿宋" w:eastAsia="仿宋"/>
          <w:b/>
          <w:color w:val="000000"/>
          <w:sz w:val="36"/>
          <w:szCs w:val="21"/>
          <w:u w:val="single"/>
        </w:rPr>
        <w:t xml:space="preserve">               </w:t>
      </w:r>
      <w:r/>
    </w:p>
    <w:p>
      <w:pPr>
        <w:ind w:firstLine="1084"/>
        <w:rPr>
          <w:rFonts w:hint="eastAsia" w:ascii="仿宋" w:hAnsi="仿宋" w:eastAsia="仿宋"/>
          <w:b/>
          <w:color w:val="000000"/>
          <w:sz w:val="36"/>
          <w:szCs w:val="21"/>
          <w:u w:val="single"/>
        </w:rPr>
      </w:pPr>
      <w:r>
        <w:rPr>
          <w:rFonts w:hint="eastAsia" w:ascii="仿宋" w:hAnsi="仿宋" w:eastAsia="仿宋"/>
          <w:b/>
          <w:color w:val="000000"/>
          <w:sz w:val="36"/>
          <w:szCs w:val="21"/>
        </w:rPr>
        <w:t xml:space="preserve">项 目 编 号：</w:t>
      </w:r>
      <w:r>
        <w:rPr>
          <w:rFonts w:hint="eastAsia" w:ascii="仿宋" w:hAnsi="仿宋" w:eastAsia="仿宋"/>
          <w:b/>
          <w:color w:val="000000"/>
          <w:sz w:val="36"/>
          <w:szCs w:val="21"/>
          <w:u w:val="single"/>
        </w:rPr>
        <w:t xml:space="preserve">               </w:t>
      </w:r>
      <w:r/>
    </w:p>
    <w:p>
      <w:pPr>
        <w:rPr>
          <w:rFonts w:hint="eastAsia" w:ascii="仿宋" w:hAnsi="仿宋" w:eastAsia="仿宋"/>
          <w:b/>
          <w:color w:val="000000"/>
          <w:sz w:val="36"/>
          <w:szCs w:val="21"/>
          <w:u w:val="single"/>
        </w:rPr>
      </w:pPr>
      <w:r>
        <w:rPr>
          <w:rFonts w:hint="eastAsia" w:ascii="仿宋" w:hAnsi="仿宋" w:eastAsia="仿宋"/>
          <w:b/>
          <w:color w:val="000000"/>
          <w:sz w:val="36"/>
          <w:szCs w:val="21"/>
        </w:rPr>
        <w:t xml:space="preserve">      供应商名称 ：</w:t>
      </w:r>
      <w:r>
        <w:rPr>
          <w:rFonts w:hint="eastAsia" w:ascii="仿宋" w:hAnsi="仿宋" w:eastAsia="仿宋"/>
          <w:b/>
          <w:color w:val="000000"/>
          <w:sz w:val="36"/>
          <w:szCs w:val="21"/>
          <w:u w:val="single"/>
        </w:rPr>
        <w:t xml:space="preserve">（加盖CA电子公章）</w:t>
      </w:r>
      <w:r/>
    </w:p>
    <w:p>
      <w:pPr>
        <w:rPr>
          <w:rFonts w:hint="eastAsia" w:ascii="仿宋" w:hAnsi="仿宋" w:eastAsia="仿宋"/>
          <w:b/>
          <w:color w:val="000000"/>
          <w:sz w:val="36"/>
          <w:szCs w:val="21"/>
          <w:u w:val="single"/>
        </w:rPr>
      </w:pPr>
      <w:r>
        <w:rPr>
          <w:rFonts w:hint="eastAsia" w:ascii="仿宋" w:hAnsi="仿宋" w:eastAsia="仿宋"/>
          <w:b/>
          <w:color w:val="000000"/>
          <w:sz w:val="36"/>
          <w:szCs w:val="21"/>
        </w:rPr>
        <w:t xml:space="preserve">      日      期 ：</w:t>
      </w:r>
      <w:r>
        <w:rPr>
          <w:rFonts w:hint="eastAsia" w:ascii="仿宋" w:hAnsi="仿宋" w:eastAsia="仿宋"/>
          <w:b/>
          <w:color w:val="000000"/>
          <w:sz w:val="36"/>
          <w:szCs w:val="21"/>
          <w:u w:val="single"/>
        </w:rPr>
        <w:t xml:space="preserve">               </w:t>
      </w:r>
      <w:r/>
    </w:p>
    <w:p>
      <w:pPr>
        <w:jc w:val="center"/>
        <w:spacing w:line="440" w:lineRule="exact"/>
        <w:rPr>
          <w:rFonts w:hint="eastAsia" w:ascii="仿宋" w:hAnsi="仿宋" w:eastAsia="仿宋"/>
          <w:b/>
          <w:bCs/>
          <w:color w:val="000000"/>
          <w:sz w:val="32"/>
          <w:szCs w:val="32"/>
        </w:rPr>
      </w:pPr>
      <w:r>
        <w:rPr>
          <w:rFonts w:hint="eastAsia" w:ascii="仿宋" w:hAnsi="仿宋" w:eastAsia="仿宋"/>
          <w:b/>
          <w:bCs/>
          <w:color w:val="000000"/>
          <w:sz w:val="32"/>
          <w:szCs w:val="32"/>
        </w:rPr>
      </w:r>
      <w:r/>
    </w:p>
    <w:p>
      <w:pPr>
        <w:spacing w:line="440" w:lineRule="exact"/>
        <w:rPr>
          <w:rFonts w:hint="eastAsia" w:ascii="仿宋" w:hAnsi="仿宋" w:eastAsia="仿宋"/>
          <w:color w:val="000000"/>
          <w:szCs w:val="21"/>
        </w:rPr>
      </w:pPr>
      <w:r>
        <w:rPr>
          <w:rFonts w:hint="eastAsia" w:ascii="仿宋" w:hAnsi="仿宋" w:eastAsia="仿宋"/>
          <w:color w:val="000000"/>
          <w:szCs w:val="21"/>
        </w:rPr>
      </w:r>
      <w:r/>
    </w:p>
    <w:p>
      <w:pPr>
        <w:ind w:firstLine="1084"/>
        <w:rPr>
          <w:rFonts w:hint="eastAsia" w:ascii="仿宋" w:hAnsi="仿宋" w:eastAsia="仿宋"/>
          <w:b/>
          <w:bCs/>
          <w:color w:val="000000"/>
          <w:sz w:val="32"/>
          <w:szCs w:val="32"/>
        </w:rPr>
      </w:pPr>
      <w:r>
        <w:rPr>
          <w:rFonts w:ascii="仿宋" w:hAnsi="仿宋" w:eastAsia="仿宋"/>
          <w:b/>
          <w:color w:val="000000"/>
          <w:sz w:val="36"/>
          <w:szCs w:val="21"/>
          <w:u w:val="single"/>
        </w:rPr>
        <w:br w:type="page" w:clear="all"/>
      </w:r>
      <w:r/>
    </w:p>
    <w:p>
      <w:pPr>
        <w:jc w:val="center"/>
        <w:spacing w:line="440" w:lineRule="exact"/>
        <w:rPr>
          <w:rFonts w:hint="eastAsia" w:ascii="仿宋" w:hAnsi="仿宋" w:eastAsia="仿宋"/>
          <w:b/>
          <w:bCs/>
          <w:color w:val="000000"/>
          <w:sz w:val="28"/>
          <w:szCs w:val="24"/>
        </w:rPr>
      </w:pPr>
      <w:r>
        <w:rPr>
          <w:rFonts w:hint="eastAsia" w:ascii="仿宋" w:hAnsi="仿宋" w:eastAsia="仿宋"/>
          <w:b/>
          <w:bCs/>
          <w:color w:val="000000"/>
          <w:sz w:val="28"/>
          <w:szCs w:val="24"/>
        </w:rPr>
        <w:t xml:space="preserve">响应文件目录</w:t>
      </w:r>
      <w:r/>
    </w:p>
    <w:p>
      <w:pPr>
        <w:jc w:val="center"/>
        <w:spacing w:line="440" w:lineRule="exact"/>
        <w:rPr>
          <w:rFonts w:hint="eastAsia" w:ascii="仿宋" w:hAnsi="仿宋" w:eastAsia="仿宋"/>
          <w:b/>
          <w:bCs/>
          <w:color w:val="000000"/>
          <w:sz w:val="24"/>
          <w:szCs w:val="24"/>
        </w:rPr>
      </w:pPr>
      <w:r>
        <w:rPr>
          <w:rFonts w:hint="eastAsia" w:ascii="仿宋" w:hAnsi="仿宋" w:eastAsia="仿宋"/>
          <w:b/>
          <w:bCs/>
          <w:color w:val="000000"/>
          <w:sz w:val="24"/>
          <w:szCs w:val="24"/>
        </w:rPr>
      </w:r>
      <w:r/>
    </w:p>
    <w:p>
      <w:pPr>
        <w:ind w:firstLine="480"/>
        <w:spacing w:line="48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一、响应声明及承诺函</w:t>
      </w:r>
      <w:r/>
    </w:p>
    <w:p>
      <w:pPr>
        <w:ind w:firstLine="480"/>
        <w:spacing w:line="48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二、供应商基本情况表</w:t>
      </w:r>
      <w:r/>
    </w:p>
    <w:p>
      <w:pPr>
        <w:ind w:firstLine="480"/>
        <w:spacing w:line="48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三、特定资格要求的证明文件</w:t>
      </w:r>
      <w:r/>
    </w:p>
    <w:p>
      <w:pPr>
        <w:ind w:firstLine="480"/>
        <w:spacing w:line="48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四、法人授权书</w:t>
      </w:r>
      <w:r/>
    </w:p>
    <w:p>
      <w:pPr>
        <w:ind w:firstLine="480"/>
        <w:spacing w:line="48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五、小</w:t>
      </w:r>
      <w:r>
        <w:rPr>
          <w:rFonts w:hint="eastAsia" w:ascii="仿宋" w:hAnsi="仿宋" w:eastAsia="仿宋" w:cs="宋体"/>
          <w:color w:val="000000"/>
          <w:sz w:val="24"/>
          <w:szCs w:val="24"/>
        </w:rPr>
        <w:t xml:space="preserve">微企业</w:t>
      </w:r>
      <w:r>
        <w:rPr>
          <w:rFonts w:hint="eastAsia" w:ascii="仿宋" w:hAnsi="仿宋" w:eastAsia="仿宋" w:cs="宋体"/>
          <w:color w:val="000000"/>
          <w:sz w:val="24"/>
          <w:szCs w:val="24"/>
        </w:rPr>
        <w:t xml:space="preserve">或残疾人福利性单位声明函</w:t>
      </w:r>
      <w:r/>
    </w:p>
    <w:p>
      <w:pPr>
        <w:ind w:firstLine="480"/>
        <w:spacing w:line="48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六、分项报价表</w:t>
      </w:r>
      <w:r/>
    </w:p>
    <w:p>
      <w:pPr>
        <w:ind w:firstLine="480"/>
        <w:spacing w:line="48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七、响应及偏离表</w:t>
      </w:r>
      <w:r/>
    </w:p>
    <w:p>
      <w:pPr>
        <w:ind w:firstLine="480"/>
        <w:spacing w:line="48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八、项目组人员</w:t>
      </w:r>
      <w:r/>
    </w:p>
    <w:p>
      <w:pPr>
        <w:ind w:firstLine="480"/>
        <w:spacing w:line="48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九、谈判所需其他材料</w:t>
      </w:r>
      <w:r/>
    </w:p>
    <w:p>
      <w:pPr>
        <w:pStyle w:val="977"/>
        <w:rPr>
          <w:rFonts w:hint="eastAsia" w:ascii="仿宋" w:hAnsi="仿宋" w:eastAsia="仿宋"/>
          <w:iCs/>
          <w:color w:val="000000"/>
          <w:szCs w:val="32"/>
        </w:rPr>
        <w:outlineLvl w:val="1"/>
      </w:pPr>
      <w:r>
        <w:rPr>
          <w:rFonts w:ascii="仿宋" w:hAnsi="仿宋" w:eastAsia="仿宋"/>
          <w:b w:val="0"/>
          <w:color w:val="000000"/>
          <w:szCs w:val="32"/>
        </w:rPr>
        <w:br w:type="page" w:clear="all"/>
      </w:r>
      <w:bookmarkStart w:id="213" w:name="OLE_LINK12"/>
      <w:r/>
      <w:bookmarkStart w:id="214" w:name="_Toc217639408"/>
      <w:r>
        <w:rPr>
          <w:rFonts w:ascii="仿宋" w:hAnsi="仿宋" w:eastAsia="仿宋"/>
          <w:color w:val="000000"/>
          <w:szCs w:val="32"/>
        </w:rPr>
        <w:t xml:space="preserve">一、</w:t>
      </w:r>
      <w:r>
        <w:rPr>
          <w:rFonts w:hint="eastAsia" w:ascii="仿宋" w:hAnsi="仿宋" w:eastAsia="仿宋"/>
          <w:iCs/>
          <w:color w:val="000000"/>
          <w:szCs w:val="32"/>
        </w:rPr>
        <w:t xml:space="preserve">响应声明及承诺函</w:t>
      </w:r>
      <w:bookmarkEnd w:id="214"/>
      <w:r/>
      <w:r/>
    </w:p>
    <w:p>
      <w:pPr>
        <w:pStyle w:val="932"/>
        <w:jc w:val="center"/>
        <w:rPr>
          <w:rFonts w:hint="eastAsia" w:ascii="仿宋" w:hAnsi="仿宋" w:eastAsia="仿宋"/>
          <w:b/>
          <w:color w:val="000000"/>
          <w:sz w:val="32"/>
          <w:szCs w:val="32"/>
        </w:rPr>
      </w:pPr>
      <w:r>
        <w:rPr>
          <w:rFonts w:hint="eastAsia" w:ascii="仿宋" w:hAnsi="仿宋" w:eastAsia="仿宋"/>
          <w:b/>
          <w:color w:val="000000"/>
          <w:sz w:val="32"/>
          <w:szCs w:val="32"/>
        </w:rPr>
        <w:t xml:space="preserve">响应声明及承诺函</w:t>
      </w:r>
      <w:r/>
    </w:p>
    <w:p>
      <w:pPr>
        <w:pStyle w:val="932"/>
        <w:jc w:val="left"/>
        <w:spacing w:line="500" w:lineRule="exact"/>
        <w:rPr>
          <w:rFonts w:hint="eastAsia" w:ascii="仿宋" w:hAnsi="仿宋" w:eastAsia="仿宋" w:cs="宋体"/>
          <w:color w:val="000000"/>
          <w:sz w:val="24"/>
          <w:szCs w:val="24"/>
          <w:u w:val="single"/>
        </w:rPr>
      </w:pPr>
      <w:r>
        <w:rPr>
          <w:rFonts w:hint="eastAsia" w:ascii="仿宋" w:hAnsi="仿宋" w:eastAsia="仿宋" w:cs="宋体"/>
          <w:color w:val="000000"/>
          <w:sz w:val="24"/>
          <w:szCs w:val="24"/>
          <w:u w:val="single"/>
        </w:rPr>
        <w:t xml:space="preserve">（采购单位名称）：</w:t>
      </w:r>
      <w:r/>
    </w:p>
    <w:p>
      <w:pPr>
        <w:pStyle w:val="932"/>
        <w:ind w:firstLine="480"/>
        <w:jc w:val="left"/>
        <w:spacing w:line="5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根据已收到的项目编号为</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 xml:space="preserve">的</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 xml:space="preserve">项目的竞争性谈判文件，我单位在参加本项目竞争性谈判活动中，特做出如下承诺：</w:t>
      </w:r>
      <w:r/>
    </w:p>
    <w:p>
      <w:pPr>
        <w:pStyle w:val="932"/>
        <w:ind w:firstLine="480"/>
        <w:jc w:val="left"/>
        <w:spacing w:line="5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一、我方</w:t>
      </w:r>
      <w:r>
        <w:rPr>
          <w:rFonts w:hint="eastAsia" w:ascii="仿宋" w:hAnsi="仿宋" w:eastAsia="仿宋" w:cs="宋体"/>
          <w:color w:val="000000"/>
          <w:sz w:val="24"/>
          <w:szCs w:val="24"/>
          <w:highlight w:val="white"/>
        </w:rPr>
        <w:t xml:space="preserve">具备《中华人民共和国政府采购法》第二十二条第一款规定的6项条件；</w:t>
      </w:r>
      <w:r/>
    </w:p>
    <w:p>
      <w:pPr>
        <w:pStyle w:val="932"/>
        <w:ind w:firstLine="480"/>
        <w:jc w:val="left"/>
        <w:spacing w:line="5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二、我方在参加政府采购活动前三年内（自本项目谈判时间之日起计算），在经营活动中没有重大违法记录（指因违法经营受到刑事处罚或者责令停产停业、吊销许可证或者执照、较大数额罚款等行政处罚）。</w:t>
      </w:r>
      <w:r/>
    </w:p>
    <w:p>
      <w:pPr>
        <w:pStyle w:val="932"/>
        <w:ind w:firstLine="480"/>
        <w:jc w:val="left"/>
        <w:spacing w:line="5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三、我方按谈判文件要求提交响应文件，响应谈判文件规定的响应有效期；</w:t>
      </w:r>
      <w:r/>
    </w:p>
    <w:p>
      <w:pPr>
        <w:pStyle w:val="932"/>
        <w:ind w:firstLine="480"/>
        <w:jc w:val="left"/>
        <w:spacing w:line="5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四、如果我方的响应文件被接受，我方将按《中华人民共和国民法典（第三编合同） 》及其他有关法律、法规的规定，按期、按质、按量交付采购单位，全面做到履约守信；</w:t>
      </w:r>
      <w:r/>
    </w:p>
    <w:p>
      <w:pPr>
        <w:pStyle w:val="932"/>
        <w:ind w:firstLine="480"/>
        <w:jc w:val="left"/>
        <w:spacing w:line="5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五、我方若违背本声明及承诺约定，经查实，自愿接受采购人及相关主管部门相应的规定处理，并依法承担相应的法律责任。</w:t>
      </w:r>
      <w:r/>
    </w:p>
    <w:p>
      <w:pPr>
        <w:pStyle w:val="932"/>
        <w:ind w:firstLine="480"/>
        <w:jc w:val="left"/>
        <w:spacing w:line="5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六、我方同意采购人、采购代理机构将本声明及承诺函上网公开。</w:t>
      </w:r>
      <w:r/>
    </w:p>
    <w:p>
      <w:pPr>
        <w:pStyle w:val="932"/>
        <w:ind w:firstLine="480"/>
        <w:jc w:val="left"/>
        <w:spacing w:line="500" w:lineRule="exact"/>
        <w:rPr>
          <w:rFonts w:hint="eastAsia" w:ascii="仿宋" w:hAnsi="仿宋" w:eastAsia="仿宋" w:cs="宋体"/>
          <w:color w:val="000000"/>
          <w:sz w:val="24"/>
          <w:szCs w:val="24"/>
        </w:rPr>
      </w:pPr>
      <w:r>
        <w:rPr>
          <w:rFonts w:hint="eastAsia" w:ascii="仿宋" w:hAnsi="仿宋" w:eastAsia="仿宋" w:cs="宋体"/>
          <w:color w:val="000000"/>
          <w:sz w:val="24"/>
          <w:szCs w:val="24"/>
        </w:rPr>
      </w:r>
      <w:r/>
    </w:p>
    <w:p>
      <w:pPr>
        <w:pStyle w:val="932"/>
        <w:jc w:val="left"/>
        <w:spacing w:line="500" w:lineRule="exact"/>
        <w:rPr>
          <w:rFonts w:hint="eastAsia" w:ascii="仿宋" w:hAnsi="仿宋" w:eastAsia="仿宋" w:cs="宋体"/>
          <w:color w:val="000000"/>
          <w:sz w:val="24"/>
          <w:szCs w:val="24"/>
        </w:rPr>
      </w:pPr>
      <w:r>
        <w:rPr>
          <w:rFonts w:hint="eastAsia" w:ascii="仿宋" w:hAnsi="仿宋" w:eastAsia="仿宋" w:cs="宋体"/>
          <w:color w:val="000000"/>
          <w:sz w:val="24"/>
          <w:szCs w:val="24"/>
        </w:rPr>
      </w:r>
      <w:r/>
    </w:p>
    <w:p>
      <w:pPr>
        <w:pStyle w:val="932"/>
        <w:ind w:firstLine="480"/>
        <w:jc w:val="left"/>
        <w:spacing w:line="500" w:lineRule="exact"/>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供应商名称： </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 xml:space="preserve">（加盖CA电子公章）</w:t>
      </w:r>
      <w:r/>
    </w:p>
    <w:p>
      <w:pPr>
        <w:pStyle w:val="932"/>
        <w:ind w:firstLine="480"/>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日期：    年    月   日</w:t>
      </w:r>
      <w:bookmarkEnd w:id="213"/>
      <w:r/>
      <w:r/>
    </w:p>
    <w:p>
      <w:pPr>
        <w:pStyle w:val="977"/>
        <w:rPr>
          <w:rFonts w:hint="eastAsia" w:ascii="仿宋" w:hAnsi="仿宋" w:eastAsia="仿宋"/>
          <w:color w:val="000000"/>
          <w:szCs w:val="32"/>
        </w:rPr>
        <w:outlineLvl w:val="1"/>
      </w:pPr>
      <w:r/>
      <w:bookmarkStart w:id="215" w:name="_Toc27399"/>
      <w:r>
        <w:rPr>
          <w:rFonts w:ascii="仿宋" w:hAnsi="仿宋" w:eastAsia="仿宋"/>
          <w:b w:val="0"/>
          <w:bCs/>
          <w:iCs/>
          <w:color w:val="000000"/>
          <w:szCs w:val="32"/>
        </w:rPr>
        <w:br w:type="page" w:clear="all"/>
      </w:r>
      <w:bookmarkStart w:id="216" w:name="_Toc217639409"/>
      <w:r>
        <w:rPr>
          <w:rFonts w:hint="eastAsia" w:ascii="仿宋" w:hAnsi="仿宋" w:eastAsia="仿宋"/>
          <w:color w:val="000000"/>
          <w:szCs w:val="32"/>
        </w:rPr>
        <w:t xml:space="preserve">二</w:t>
      </w:r>
      <w:r>
        <w:rPr>
          <w:rFonts w:ascii="仿宋" w:hAnsi="仿宋" w:eastAsia="仿宋"/>
          <w:color w:val="000000"/>
          <w:szCs w:val="32"/>
        </w:rPr>
        <w:t xml:space="preserve">、供应商基本信息</w:t>
      </w:r>
      <w:bookmarkEnd w:id="215"/>
      <w:r/>
      <w:bookmarkEnd w:id="216"/>
      <w:r/>
      <w:r/>
    </w:p>
    <w:p>
      <w:pPr>
        <w:pStyle w:val="978"/>
        <w:jc w:val="center"/>
        <w:rPr>
          <w:rFonts w:hint="eastAsia" w:ascii="仿宋" w:hAnsi="仿宋" w:eastAsia="仿宋"/>
          <w:bCs/>
          <w:color w:val="000000"/>
          <w:szCs w:val="32"/>
        </w:rPr>
      </w:pPr>
      <w:r>
        <w:rPr>
          <w:rFonts w:hint="eastAsia" w:ascii="仿宋" w:hAnsi="仿宋" w:eastAsia="仿宋"/>
          <w:bCs/>
          <w:color w:val="000000"/>
          <w:szCs w:val="32"/>
        </w:rPr>
        <w:t xml:space="preserve">供应商基本情况表</w:t>
      </w:r>
      <w:r/>
    </w:p>
    <w:tbl>
      <w:tblPr>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978"/>
              <w:jc w:val="center"/>
              <w:spacing w:line="600" w:lineRule="exact"/>
              <w:rPr>
                <w:rFonts w:hint="eastAsia" w:ascii="仿宋" w:hAnsi="仿宋" w:eastAsia="仿宋"/>
                <w:b w:val="0"/>
                <w:bCs/>
                <w:color w:val="000000"/>
                <w:sz w:val="24"/>
              </w:rPr>
            </w:pPr>
            <w:r>
              <w:rPr>
                <w:rFonts w:hint="eastAsia" w:ascii="仿宋" w:hAnsi="仿宋" w:eastAsia="仿宋"/>
                <w:b w:val="0"/>
                <w:bCs/>
                <w:color w:val="000000"/>
                <w:sz w:val="24"/>
              </w:rPr>
              <w:t xml:space="preserve">供应商名称</w:t>
            </w:r>
            <w:r/>
          </w:p>
        </w:tc>
        <w:tc>
          <w:tcPr>
            <w:gridSpan w:val="3"/>
            <w:tcW w:w="6998" w:type="dxa"/>
            <w:vAlign w:val="center"/>
            <w:textDirection w:val="lrTb"/>
            <w:noWrap w:val="false"/>
          </w:tcPr>
          <w:p>
            <w:pPr>
              <w:pStyle w:val="978"/>
              <w:jc w:val="center"/>
              <w:spacing w:line="600" w:lineRule="exact"/>
              <w:rPr>
                <w:rFonts w:hint="eastAsia" w:ascii="仿宋" w:hAnsi="仿宋" w:eastAsia="仿宋"/>
                <w:b w:val="0"/>
                <w:bCs/>
                <w:color w:val="000000"/>
                <w:sz w:val="24"/>
              </w:rPr>
            </w:pPr>
            <w:r>
              <w:rPr>
                <w:rFonts w:hint="eastAsia" w:ascii="仿宋" w:hAnsi="仿宋" w:eastAsia="仿宋"/>
                <w:b w:val="0"/>
                <w:bCs/>
                <w:color w:val="000000"/>
                <w:sz w:val="24"/>
              </w:rPr>
            </w:r>
            <w:r/>
          </w:p>
        </w:tc>
      </w:tr>
      <w:tr>
        <w:trPr>
          <w:jc w:val="center"/>
        </w:trPr>
        <w:tc>
          <w:tcPr>
            <w:tcW w:w="1526" w:type="dxa"/>
            <w:vAlign w:val="center"/>
            <w:textDirection w:val="lrTb"/>
            <w:noWrap w:val="false"/>
          </w:tcPr>
          <w:p>
            <w:pPr>
              <w:pStyle w:val="978"/>
              <w:jc w:val="center"/>
              <w:spacing w:line="600" w:lineRule="exact"/>
              <w:rPr>
                <w:rFonts w:hint="eastAsia" w:ascii="仿宋" w:hAnsi="仿宋" w:eastAsia="仿宋"/>
                <w:b w:val="0"/>
                <w:bCs/>
                <w:color w:val="000000"/>
                <w:sz w:val="24"/>
              </w:rPr>
            </w:pPr>
            <w:r>
              <w:rPr>
                <w:rFonts w:hint="eastAsia" w:ascii="仿宋" w:hAnsi="仿宋" w:eastAsia="仿宋"/>
                <w:b w:val="0"/>
                <w:bCs/>
                <w:color w:val="000000"/>
                <w:sz w:val="24"/>
              </w:rPr>
              <w:t xml:space="preserve">法定代表人</w:t>
            </w:r>
            <w:r/>
          </w:p>
        </w:tc>
        <w:tc>
          <w:tcPr>
            <w:tcW w:w="3118" w:type="dxa"/>
            <w:vAlign w:val="center"/>
            <w:textDirection w:val="lrTb"/>
            <w:noWrap w:val="false"/>
          </w:tcPr>
          <w:p>
            <w:pPr>
              <w:pStyle w:val="978"/>
              <w:jc w:val="center"/>
              <w:spacing w:line="600" w:lineRule="exact"/>
              <w:rPr>
                <w:rFonts w:hint="eastAsia" w:ascii="仿宋" w:hAnsi="仿宋" w:eastAsia="仿宋"/>
                <w:b w:val="0"/>
                <w:bCs/>
                <w:color w:val="000000"/>
                <w:sz w:val="24"/>
              </w:rPr>
            </w:pPr>
            <w:r>
              <w:rPr>
                <w:rFonts w:hint="eastAsia" w:ascii="仿宋" w:hAnsi="仿宋" w:eastAsia="仿宋"/>
                <w:b w:val="0"/>
                <w:bCs/>
                <w:color w:val="000000"/>
                <w:sz w:val="24"/>
              </w:rPr>
            </w:r>
            <w:r/>
          </w:p>
        </w:tc>
        <w:tc>
          <w:tcPr>
            <w:tcW w:w="1276" w:type="dxa"/>
            <w:vAlign w:val="center"/>
            <w:textDirection w:val="lrTb"/>
            <w:noWrap w:val="false"/>
          </w:tcPr>
          <w:p>
            <w:pPr>
              <w:pStyle w:val="978"/>
              <w:jc w:val="center"/>
              <w:spacing w:line="600" w:lineRule="exact"/>
              <w:rPr>
                <w:rFonts w:hint="eastAsia" w:ascii="仿宋" w:hAnsi="仿宋" w:eastAsia="仿宋"/>
                <w:b w:val="0"/>
                <w:bCs/>
                <w:color w:val="000000"/>
                <w:sz w:val="24"/>
              </w:rPr>
            </w:pPr>
            <w:r>
              <w:rPr>
                <w:rFonts w:hint="eastAsia" w:ascii="仿宋" w:hAnsi="仿宋" w:eastAsia="仿宋"/>
                <w:b w:val="0"/>
                <w:bCs/>
                <w:color w:val="000000"/>
                <w:sz w:val="24"/>
              </w:rPr>
              <w:t xml:space="preserve">注册地区</w:t>
            </w:r>
            <w:r/>
          </w:p>
        </w:tc>
        <w:tc>
          <w:tcPr>
            <w:tcW w:w="2604" w:type="dxa"/>
            <w:vAlign w:val="center"/>
            <w:textDirection w:val="lrTb"/>
            <w:noWrap w:val="false"/>
          </w:tcPr>
          <w:p>
            <w:pPr>
              <w:pStyle w:val="978"/>
              <w:jc w:val="center"/>
              <w:spacing w:line="600" w:lineRule="exact"/>
              <w:rPr>
                <w:rFonts w:hint="eastAsia" w:ascii="仿宋" w:hAnsi="仿宋" w:eastAsia="仿宋"/>
                <w:b w:val="0"/>
                <w:bCs/>
                <w:color w:val="000000"/>
                <w:sz w:val="24"/>
              </w:rPr>
            </w:pPr>
            <w:r>
              <w:rPr>
                <w:rFonts w:hint="eastAsia" w:ascii="仿宋" w:hAnsi="仿宋" w:eastAsia="仿宋"/>
                <w:b w:val="0"/>
                <w:bCs/>
                <w:color w:val="000000"/>
                <w:sz w:val="24"/>
              </w:rPr>
            </w:r>
            <w:r/>
          </w:p>
        </w:tc>
      </w:tr>
      <w:tr>
        <w:trPr>
          <w:jc w:val="center"/>
        </w:trPr>
        <w:tc>
          <w:tcPr>
            <w:tcW w:w="1526" w:type="dxa"/>
            <w:vAlign w:val="center"/>
            <w:textDirection w:val="lrTb"/>
            <w:noWrap w:val="false"/>
          </w:tcPr>
          <w:p>
            <w:pPr>
              <w:pStyle w:val="978"/>
              <w:jc w:val="center"/>
              <w:spacing w:line="600" w:lineRule="exact"/>
              <w:rPr>
                <w:rFonts w:hint="eastAsia" w:ascii="仿宋" w:hAnsi="仿宋" w:eastAsia="仿宋"/>
                <w:b w:val="0"/>
                <w:bCs/>
                <w:color w:val="000000"/>
                <w:sz w:val="24"/>
              </w:rPr>
            </w:pPr>
            <w:r>
              <w:rPr>
                <w:rFonts w:hint="eastAsia" w:ascii="仿宋" w:hAnsi="仿宋" w:eastAsia="仿宋"/>
                <w:b w:val="0"/>
                <w:bCs/>
                <w:color w:val="000000"/>
                <w:sz w:val="24"/>
              </w:rPr>
              <w:t xml:space="preserve">地址</w:t>
            </w:r>
            <w:r/>
          </w:p>
        </w:tc>
        <w:tc>
          <w:tcPr>
            <w:tcW w:w="3118" w:type="dxa"/>
            <w:vAlign w:val="center"/>
            <w:textDirection w:val="lrTb"/>
            <w:noWrap w:val="false"/>
          </w:tcPr>
          <w:p>
            <w:pPr>
              <w:pStyle w:val="978"/>
              <w:jc w:val="center"/>
              <w:spacing w:line="600" w:lineRule="exact"/>
              <w:rPr>
                <w:rFonts w:hint="eastAsia" w:ascii="仿宋" w:hAnsi="仿宋" w:eastAsia="仿宋"/>
                <w:b w:val="0"/>
                <w:bCs/>
                <w:color w:val="000000"/>
                <w:sz w:val="24"/>
              </w:rPr>
            </w:pPr>
            <w:r>
              <w:rPr>
                <w:rFonts w:hint="eastAsia" w:ascii="仿宋" w:hAnsi="仿宋" w:eastAsia="仿宋"/>
                <w:b w:val="0"/>
                <w:bCs/>
                <w:color w:val="000000"/>
                <w:sz w:val="24"/>
              </w:rPr>
            </w:r>
            <w:r/>
          </w:p>
        </w:tc>
        <w:tc>
          <w:tcPr>
            <w:tcW w:w="1276" w:type="dxa"/>
            <w:vAlign w:val="center"/>
            <w:textDirection w:val="lrTb"/>
            <w:noWrap w:val="false"/>
          </w:tcPr>
          <w:p>
            <w:pPr>
              <w:pStyle w:val="978"/>
              <w:jc w:val="center"/>
              <w:spacing w:line="600" w:lineRule="exact"/>
              <w:rPr>
                <w:rFonts w:hint="eastAsia" w:ascii="仿宋" w:hAnsi="仿宋" w:eastAsia="仿宋"/>
                <w:b w:val="0"/>
                <w:bCs/>
                <w:color w:val="000000"/>
                <w:sz w:val="24"/>
              </w:rPr>
            </w:pPr>
            <w:r>
              <w:rPr>
                <w:rFonts w:hint="eastAsia" w:ascii="仿宋" w:hAnsi="仿宋" w:eastAsia="仿宋"/>
                <w:b w:val="0"/>
                <w:bCs/>
                <w:color w:val="000000"/>
                <w:sz w:val="24"/>
              </w:rPr>
              <w:t xml:space="preserve">邮政编码</w:t>
            </w:r>
            <w:r/>
          </w:p>
        </w:tc>
        <w:tc>
          <w:tcPr>
            <w:tcW w:w="2604" w:type="dxa"/>
            <w:vAlign w:val="center"/>
            <w:textDirection w:val="lrTb"/>
            <w:noWrap w:val="false"/>
          </w:tcPr>
          <w:p>
            <w:pPr>
              <w:pStyle w:val="978"/>
              <w:jc w:val="center"/>
              <w:spacing w:line="600" w:lineRule="exact"/>
              <w:rPr>
                <w:rFonts w:hint="eastAsia" w:ascii="仿宋" w:hAnsi="仿宋" w:eastAsia="仿宋"/>
                <w:b w:val="0"/>
                <w:bCs/>
                <w:color w:val="000000"/>
                <w:sz w:val="24"/>
              </w:rPr>
            </w:pPr>
            <w:r>
              <w:rPr>
                <w:rFonts w:hint="eastAsia" w:ascii="仿宋" w:hAnsi="仿宋" w:eastAsia="仿宋"/>
                <w:b w:val="0"/>
                <w:bCs/>
                <w:color w:val="000000"/>
                <w:sz w:val="24"/>
              </w:rPr>
            </w:r>
            <w:r/>
          </w:p>
        </w:tc>
      </w:tr>
      <w:tr>
        <w:trPr>
          <w:jc w:val="center"/>
        </w:trPr>
        <w:tc>
          <w:tcPr>
            <w:tcW w:w="1526" w:type="dxa"/>
            <w:vAlign w:val="center"/>
            <w:textDirection w:val="lrTb"/>
            <w:noWrap w:val="false"/>
          </w:tcPr>
          <w:p>
            <w:pPr>
              <w:pStyle w:val="978"/>
              <w:jc w:val="center"/>
              <w:spacing w:line="600" w:lineRule="exact"/>
              <w:rPr>
                <w:rFonts w:hint="eastAsia" w:ascii="仿宋" w:hAnsi="仿宋" w:eastAsia="仿宋"/>
                <w:b w:val="0"/>
                <w:bCs/>
                <w:color w:val="000000"/>
                <w:sz w:val="24"/>
              </w:rPr>
            </w:pPr>
            <w:r>
              <w:rPr>
                <w:rFonts w:hint="eastAsia" w:ascii="仿宋" w:hAnsi="仿宋" w:eastAsia="仿宋"/>
                <w:b w:val="0"/>
                <w:bCs/>
                <w:color w:val="000000"/>
                <w:sz w:val="24"/>
              </w:rPr>
              <w:t xml:space="preserve">成立时间</w:t>
            </w:r>
            <w:r/>
          </w:p>
        </w:tc>
        <w:tc>
          <w:tcPr>
            <w:tcW w:w="3118" w:type="dxa"/>
            <w:vAlign w:val="center"/>
            <w:textDirection w:val="lrTb"/>
            <w:noWrap w:val="false"/>
          </w:tcPr>
          <w:p>
            <w:pPr>
              <w:pStyle w:val="978"/>
              <w:jc w:val="center"/>
              <w:spacing w:line="600" w:lineRule="exact"/>
              <w:rPr>
                <w:rFonts w:hint="eastAsia" w:ascii="仿宋" w:hAnsi="仿宋" w:eastAsia="仿宋"/>
                <w:b w:val="0"/>
                <w:bCs/>
                <w:color w:val="000000"/>
                <w:sz w:val="24"/>
              </w:rPr>
            </w:pPr>
            <w:r>
              <w:rPr>
                <w:rFonts w:hint="eastAsia" w:ascii="仿宋" w:hAnsi="仿宋" w:eastAsia="仿宋"/>
                <w:b w:val="0"/>
                <w:bCs/>
                <w:color w:val="000000"/>
                <w:sz w:val="24"/>
              </w:rPr>
            </w:r>
            <w:r/>
          </w:p>
        </w:tc>
        <w:tc>
          <w:tcPr>
            <w:tcW w:w="1276" w:type="dxa"/>
            <w:vAlign w:val="center"/>
            <w:textDirection w:val="lrTb"/>
            <w:noWrap w:val="false"/>
          </w:tcPr>
          <w:p>
            <w:pPr>
              <w:pStyle w:val="978"/>
              <w:jc w:val="center"/>
              <w:spacing w:line="600" w:lineRule="exact"/>
              <w:rPr>
                <w:rFonts w:hint="eastAsia" w:ascii="仿宋" w:hAnsi="仿宋" w:eastAsia="仿宋"/>
                <w:b w:val="0"/>
                <w:bCs/>
                <w:color w:val="000000"/>
                <w:sz w:val="24"/>
              </w:rPr>
            </w:pPr>
            <w:r>
              <w:rPr>
                <w:rFonts w:hint="eastAsia" w:ascii="仿宋" w:hAnsi="仿宋" w:eastAsia="仿宋"/>
                <w:b w:val="0"/>
                <w:bCs/>
                <w:color w:val="000000"/>
                <w:sz w:val="24"/>
              </w:rPr>
              <w:t xml:space="preserve">单位性质</w:t>
            </w:r>
            <w:r/>
          </w:p>
        </w:tc>
        <w:tc>
          <w:tcPr>
            <w:tcW w:w="2604" w:type="dxa"/>
            <w:vAlign w:val="center"/>
            <w:textDirection w:val="lrTb"/>
            <w:noWrap w:val="false"/>
          </w:tcPr>
          <w:p>
            <w:pPr>
              <w:pStyle w:val="978"/>
              <w:jc w:val="center"/>
              <w:spacing w:line="600" w:lineRule="exact"/>
              <w:rPr>
                <w:rFonts w:hint="eastAsia" w:ascii="仿宋" w:hAnsi="仿宋" w:eastAsia="仿宋"/>
                <w:b w:val="0"/>
                <w:bCs/>
                <w:color w:val="000000"/>
                <w:sz w:val="24"/>
              </w:rPr>
            </w:pPr>
            <w:r>
              <w:rPr>
                <w:rFonts w:hint="eastAsia" w:ascii="仿宋" w:hAnsi="仿宋" w:eastAsia="仿宋"/>
                <w:b w:val="0"/>
                <w:bCs/>
                <w:color w:val="000000"/>
                <w:sz w:val="24"/>
              </w:rPr>
            </w:r>
            <w:r/>
          </w:p>
        </w:tc>
      </w:tr>
      <w:tr>
        <w:trPr>
          <w:jc w:val="center"/>
        </w:trPr>
        <w:tc>
          <w:tcPr>
            <w:tcW w:w="1526" w:type="dxa"/>
            <w:vAlign w:val="center"/>
            <w:textDirection w:val="lrTb"/>
            <w:noWrap w:val="false"/>
          </w:tcPr>
          <w:p>
            <w:pPr>
              <w:pStyle w:val="978"/>
              <w:jc w:val="center"/>
              <w:spacing w:line="600" w:lineRule="exact"/>
              <w:rPr>
                <w:rFonts w:hint="eastAsia" w:ascii="仿宋" w:hAnsi="仿宋" w:eastAsia="仿宋"/>
                <w:b w:val="0"/>
                <w:bCs/>
                <w:color w:val="000000"/>
                <w:sz w:val="24"/>
              </w:rPr>
            </w:pPr>
            <w:r>
              <w:rPr>
                <w:rFonts w:hint="eastAsia" w:ascii="仿宋" w:hAnsi="仿宋" w:eastAsia="仿宋"/>
                <w:b w:val="0"/>
                <w:bCs/>
                <w:color w:val="000000"/>
                <w:sz w:val="24"/>
              </w:rPr>
              <w:t xml:space="preserve">注册号或社会信用代码</w:t>
            </w:r>
            <w:r/>
          </w:p>
        </w:tc>
        <w:tc>
          <w:tcPr>
            <w:tcW w:w="3118" w:type="dxa"/>
            <w:vAlign w:val="center"/>
            <w:textDirection w:val="lrTb"/>
            <w:noWrap w:val="false"/>
          </w:tcPr>
          <w:p>
            <w:pPr>
              <w:pStyle w:val="978"/>
              <w:jc w:val="center"/>
              <w:spacing w:line="600" w:lineRule="exact"/>
              <w:rPr>
                <w:rFonts w:hint="eastAsia" w:ascii="仿宋" w:hAnsi="仿宋" w:eastAsia="仿宋"/>
                <w:b w:val="0"/>
                <w:bCs/>
                <w:color w:val="000000"/>
                <w:sz w:val="24"/>
              </w:rPr>
            </w:pPr>
            <w:r>
              <w:rPr>
                <w:rFonts w:hint="eastAsia" w:ascii="仿宋" w:hAnsi="仿宋" w:eastAsia="仿宋"/>
                <w:b w:val="0"/>
                <w:bCs/>
                <w:color w:val="000000"/>
                <w:sz w:val="24"/>
              </w:rPr>
            </w:r>
            <w:r/>
          </w:p>
        </w:tc>
        <w:tc>
          <w:tcPr>
            <w:tcW w:w="1276" w:type="dxa"/>
            <w:vAlign w:val="center"/>
            <w:textDirection w:val="lrTb"/>
            <w:noWrap w:val="false"/>
          </w:tcPr>
          <w:p>
            <w:pPr>
              <w:pStyle w:val="978"/>
              <w:jc w:val="center"/>
              <w:spacing w:line="600" w:lineRule="exact"/>
              <w:rPr>
                <w:rFonts w:hint="eastAsia" w:ascii="仿宋" w:hAnsi="仿宋" w:eastAsia="仿宋"/>
                <w:b w:val="0"/>
                <w:bCs/>
                <w:color w:val="000000"/>
                <w:sz w:val="24"/>
              </w:rPr>
            </w:pPr>
            <w:r>
              <w:rPr>
                <w:rFonts w:hint="eastAsia" w:ascii="仿宋" w:hAnsi="仿宋" w:eastAsia="仿宋"/>
                <w:b w:val="0"/>
                <w:bCs/>
                <w:color w:val="000000"/>
                <w:sz w:val="24"/>
              </w:rPr>
              <w:t xml:space="preserve">注册资本（万元）</w:t>
            </w:r>
            <w:r/>
          </w:p>
        </w:tc>
        <w:tc>
          <w:tcPr>
            <w:tcW w:w="2604" w:type="dxa"/>
            <w:vAlign w:val="center"/>
            <w:textDirection w:val="lrTb"/>
            <w:noWrap w:val="false"/>
          </w:tcPr>
          <w:p>
            <w:pPr>
              <w:pStyle w:val="978"/>
              <w:jc w:val="center"/>
              <w:spacing w:line="600" w:lineRule="exact"/>
              <w:rPr>
                <w:rFonts w:hint="eastAsia" w:ascii="仿宋" w:hAnsi="仿宋" w:eastAsia="仿宋"/>
                <w:b w:val="0"/>
                <w:bCs/>
                <w:color w:val="000000"/>
                <w:sz w:val="24"/>
              </w:rPr>
            </w:pPr>
            <w:r>
              <w:rPr>
                <w:rFonts w:hint="eastAsia" w:ascii="仿宋" w:hAnsi="仿宋" w:eastAsia="仿宋"/>
                <w:b w:val="0"/>
                <w:bCs/>
                <w:color w:val="000000"/>
                <w:sz w:val="24"/>
              </w:rPr>
            </w:r>
            <w:r/>
          </w:p>
        </w:tc>
      </w:tr>
      <w:tr>
        <w:trPr>
          <w:jc w:val="center"/>
        </w:trPr>
        <w:tc>
          <w:tcPr>
            <w:tcW w:w="1526" w:type="dxa"/>
            <w:vAlign w:val="center"/>
            <w:textDirection w:val="lrTb"/>
            <w:noWrap w:val="false"/>
          </w:tcPr>
          <w:p>
            <w:pPr>
              <w:pStyle w:val="978"/>
              <w:jc w:val="center"/>
              <w:spacing w:line="600" w:lineRule="exact"/>
              <w:rPr>
                <w:rFonts w:hint="eastAsia" w:ascii="仿宋" w:hAnsi="仿宋" w:eastAsia="仿宋"/>
                <w:b w:val="0"/>
                <w:bCs/>
                <w:color w:val="000000"/>
                <w:sz w:val="24"/>
              </w:rPr>
            </w:pPr>
            <w:r>
              <w:rPr>
                <w:rFonts w:hint="eastAsia" w:ascii="仿宋" w:hAnsi="仿宋" w:eastAsia="仿宋"/>
                <w:b w:val="0"/>
                <w:bCs/>
                <w:color w:val="000000"/>
                <w:sz w:val="24"/>
              </w:rPr>
              <w:t xml:space="preserve">供应商类别</w:t>
            </w:r>
            <w:r/>
          </w:p>
        </w:tc>
        <w:tc>
          <w:tcPr>
            <w:gridSpan w:val="3"/>
            <w:tcW w:w="6998" w:type="dxa"/>
            <w:vAlign w:val="center"/>
            <w:textDirection w:val="lrTb"/>
            <w:noWrap w:val="false"/>
          </w:tcPr>
          <w:p>
            <w:pPr>
              <w:pStyle w:val="978"/>
              <w:jc w:val="center"/>
              <w:spacing w:line="600" w:lineRule="exact"/>
              <w:rPr>
                <w:rFonts w:hint="eastAsia" w:ascii="仿宋" w:hAnsi="仿宋" w:eastAsia="仿宋"/>
                <w:b w:val="0"/>
                <w:bCs/>
                <w:color w:val="000000"/>
                <w:sz w:val="24"/>
              </w:rPr>
            </w:pPr>
            <w:r>
              <w:rPr>
                <w:rFonts w:hint="eastAsia" w:ascii="仿宋" w:hAnsi="仿宋" w:eastAsia="仿宋"/>
                <w:b w:val="0"/>
                <w:bCs/>
                <w:color w:val="000000"/>
                <w:sz w:val="24"/>
              </w:rPr>
            </w:r>
            <w:r/>
          </w:p>
        </w:tc>
      </w:tr>
      <w:tr>
        <w:trPr>
          <w:jc w:val="center"/>
        </w:trPr>
        <w:tc>
          <w:tcPr>
            <w:tcW w:w="1526" w:type="dxa"/>
            <w:vAlign w:val="center"/>
            <w:textDirection w:val="lrTb"/>
            <w:noWrap w:val="false"/>
          </w:tcPr>
          <w:p>
            <w:pPr>
              <w:pStyle w:val="978"/>
              <w:jc w:val="center"/>
              <w:spacing w:line="600" w:lineRule="exact"/>
              <w:rPr>
                <w:rFonts w:hint="eastAsia" w:ascii="仿宋" w:hAnsi="仿宋" w:eastAsia="仿宋"/>
                <w:b w:val="0"/>
                <w:bCs/>
                <w:color w:val="000000"/>
                <w:sz w:val="24"/>
              </w:rPr>
            </w:pPr>
            <w:r>
              <w:rPr>
                <w:rFonts w:hint="eastAsia" w:ascii="仿宋" w:hAnsi="仿宋" w:eastAsia="仿宋"/>
                <w:b w:val="0"/>
                <w:bCs/>
                <w:color w:val="000000"/>
                <w:sz w:val="24"/>
              </w:rPr>
              <w:t xml:space="preserve">开户银行</w:t>
            </w:r>
            <w:r/>
          </w:p>
        </w:tc>
        <w:tc>
          <w:tcPr>
            <w:tcW w:w="3118" w:type="dxa"/>
            <w:vAlign w:val="center"/>
            <w:textDirection w:val="lrTb"/>
            <w:noWrap w:val="false"/>
          </w:tcPr>
          <w:p>
            <w:pPr>
              <w:pStyle w:val="978"/>
              <w:jc w:val="center"/>
              <w:spacing w:line="600" w:lineRule="exact"/>
              <w:rPr>
                <w:rFonts w:hint="eastAsia" w:ascii="仿宋" w:hAnsi="仿宋" w:eastAsia="仿宋"/>
                <w:b w:val="0"/>
                <w:bCs/>
                <w:color w:val="000000"/>
                <w:sz w:val="24"/>
              </w:rPr>
            </w:pPr>
            <w:r>
              <w:rPr>
                <w:rFonts w:hint="eastAsia" w:ascii="仿宋" w:hAnsi="仿宋" w:eastAsia="仿宋"/>
                <w:b w:val="0"/>
                <w:bCs/>
                <w:color w:val="000000"/>
                <w:sz w:val="24"/>
              </w:rPr>
            </w:r>
            <w:r/>
          </w:p>
        </w:tc>
        <w:tc>
          <w:tcPr>
            <w:tcW w:w="1276" w:type="dxa"/>
            <w:vAlign w:val="center"/>
            <w:textDirection w:val="lrTb"/>
            <w:noWrap w:val="false"/>
          </w:tcPr>
          <w:p>
            <w:pPr>
              <w:pStyle w:val="978"/>
              <w:jc w:val="center"/>
              <w:spacing w:line="600" w:lineRule="exact"/>
              <w:rPr>
                <w:rFonts w:hint="eastAsia" w:ascii="仿宋" w:hAnsi="仿宋" w:eastAsia="仿宋"/>
                <w:b w:val="0"/>
                <w:bCs/>
                <w:color w:val="000000"/>
                <w:sz w:val="24"/>
              </w:rPr>
            </w:pPr>
            <w:r>
              <w:rPr>
                <w:rFonts w:hint="eastAsia" w:ascii="仿宋" w:hAnsi="仿宋" w:eastAsia="仿宋"/>
                <w:b w:val="0"/>
                <w:bCs/>
                <w:color w:val="000000"/>
                <w:sz w:val="24"/>
              </w:rPr>
              <w:t xml:space="preserve">账号</w:t>
            </w:r>
            <w:r/>
          </w:p>
        </w:tc>
        <w:tc>
          <w:tcPr>
            <w:tcW w:w="2604" w:type="dxa"/>
            <w:vAlign w:val="center"/>
            <w:textDirection w:val="lrTb"/>
            <w:noWrap w:val="false"/>
          </w:tcPr>
          <w:p>
            <w:pPr>
              <w:pStyle w:val="978"/>
              <w:jc w:val="center"/>
              <w:spacing w:line="600" w:lineRule="exact"/>
              <w:rPr>
                <w:rFonts w:hint="eastAsia" w:ascii="仿宋" w:hAnsi="仿宋" w:eastAsia="仿宋"/>
                <w:b w:val="0"/>
                <w:bCs/>
                <w:color w:val="000000"/>
                <w:sz w:val="24"/>
              </w:rPr>
            </w:pPr>
            <w:r>
              <w:rPr>
                <w:rFonts w:hint="eastAsia" w:ascii="仿宋" w:hAnsi="仿宋" w:eastAsia="仿宋"/>
                <w:b w:val="0"/>
                <w:bCs/>
                <w:color w:val="000000"/>
                <w:sz w:val="24"/>
              </w:rPr>
            </w:r>
            <w:r/>
          </w:p>
        </w:tc>
      </w:tr>
      <w:tr>
        <w:trPr>
          <w:jc w:val="center"/>
        </w:trPr>
        <w:tc>
          <w:tcPr>
            <w:tcW w:w="1526" w:type="dxa"/>
            <w:vAlign w:val="center"/>
            <w:textDirection w:val="lrTb"/>
            <w:noWrap w:val="false"/>
          </w:tcPr>
          <w:p>
            <w:pPr>
              <w:pStyle w:val="978"/>
              <w:jc w:val="center"/>
              <w:spacing w:line="600" w:lineRule="exact"/>
              <w:rPr>
                <w:rFonts w:hint="eastAsia" w:ascii="仿宋" w:hAnsi="仿宋" w:eastAsia="仿宋"/>
                <w:b w:val="0"/>
                <w:bCs/>
                <w:color w:val="000000"/>
                <w:sz w:val="24"/>
              </w:rPr>
            </w:pPr>
            <w:r>
              <w:rPr>
                <w:rFonts w:hint="eastAsia" w:ascii="仿宋" w:hAnsi="仿宋" w:eastAsia="仿宋"/>
                <w:b w:val="0"/>
                <w:bCs/>
                <w:color w:val="000000"/>
                <w:sz w:val="24"/>
              </w:rPr>
              <w:t xml:space="preserve">联系人</w:t>
            </w:r>
            <w:r/>
          </w:p>
        </w:tc>
        <w:tc>
          <w:tcPr>
            <w:tcW w:w="3118" w:type="dxa"/>
            <w:vAlign w:val="center"/>
            <w:textDirection w:val="lrTb"/>
            <w:noWrap w:val="false"/>
          </w:tcPr>
          <w:p>
            <w:pPr>
              <w:pStyle w:val="978"/>
              <w:jc w:val="center"/>
              <w:spacing w:line="600" w:lineRule="exact"/>
              <w:rPr>
                <w:rFonts w:hint="eastAsia" w:ascii="仿宋" w:hAnsi="仿宋" w:eastAsia="仿宋"/>
                <w:b w:val="0"/>
                <w:bCs/>
                <w:color w:val="000000"/>
                <w:sz w:val="24"/>
              </w:rPr>
            </w:pPr>
            <w:r>
              <w:rPr>
                <w:rFonts w:hint="eastAsia" w:ascii="仿宋" w:hAnsi="仿宋" w:eastAsia="仿宋"/>
                <w:b w:val="0"/>
                <w:bCs/>
                <w:color w:val="000000"/>
                <w:sz w:val="24"/>
              </w:rPr>
            </w:r>
            <w:r/>
          </w:p>
        </w:tc>
        <w:tc>
          <w:tcPr>
            <w:tcW w:w="1276" w:type="dxa"/>
            <w:vAlign w:val="center"/>
            <w:textDirection w:val="lrTb"/>
            <w:noWrap w:val="false"/>
          </w:tcPr>
          <w:p>
            <w:pPr>
              <w:pStyle w:val="978"/>
              <w:jc w:val="center"/>
              <w:spacing w:line="600" w:lineRule="exact"/>
              <w:rPr>
                <w:rFonts w:hint="eastAsia" w:ascii="仿宋" w:hAnsi="仿宋" w:eastAsia="仿宋"/>
                <w:b w:val="0"/>
                <w:bCs/>
                <w:color w:val="000000"/>
                <w:sz w:val="24"/>
              </w:rPr>
            </w:pPr>
            <w:r>
              <w:rPr>
                <w:rFonts w:hint="eastAsia" w:ascii="仿宋" w:hAnsi="仿宋" w:eastAsia="仿宋"/>
                <w:b w:val="0"/>
                <w:bCs/>
                <w:color w:val="000000"/>
                <w:sz w:val="24"/>
              </w:rPr>
              <w:t xml:space="preserve">联系电话</w:t>
            </w:r>
            <w:r/>
          </w:p>
        </w:tc>
        <w:tc>
          <w:tcPr>
            <w:tcW w:w="2604" w:type="dxa"/>
            <w:vAlign w:val="center"/>
            <w:textDirection w:val="lrTb"/>
            <w:noWrap w:val="false"/>
          </w:tcPr>
          <w:p>
            <w:pPr>
              <w:pStyle w:val="978"/>
              <w:jc w:val="center"/>
              <w:spacing w:line="600" w:lineRule="exact"/>
              <w:rPr>
                <w:rFonts w:hint="eastAsia" w:ascii="仿宋" w:hAnsi="仿宋" w:eastAsia="仿宋"/>
                <w:b w:val="0"/>
                <w:bCs/>
                <w:color w:val="000000"/>
                <w:sz w:val="24"/>
              </w:rPr>
            </w:pPr>
            <w:r>
              <w:rPr>
                <w:rFonts w:hint="eastAsia" w:ascii="仿宋" w:hAnsi="仿宋" w:eastAsia="仿宋"/>
                <w:b w:val="0"/>
                <w:bCs/>
                <w:color w:val="000000"/>
                <w:sz w:val="24"/>
              </w:rPr>
            </w:r>
            <w:r/>
          </w:p>
        </w:tc>
      </w:tr>
      <w:tr>
        <w:trPr>
          <w:jc w:val="center"/>
          <w:trHeight w:val="2376"/>
        </w:trPr>
        <w:tc>
          <w:tcPr>
            <w:tcW w:w="1526" w:type="dxa"/>
            <w:vAlign w:val="center"/>
            <w:textDirection w:val="lrTb"/>
            <w:noWrap w:val="false"/>
          </w:tcPr>
          <w:p>
            <w:pPr>
              <w:pStyle w:val="978"/>
              <w:jc w:val="center"/>
              <w:spacing w:line="560" w:lineRule="exact"/>
              <w:rPr>
                <w:rFonts w:hint="eastAsia" w:ascii="仿宋" w:hAnsi="仿宋" w:eastAsia="仿宋"/>
                <w:b w:val="0"/>
                <w:bCs/>
                <w:color w:val="000000"/>
                <w:sz w:val="24"/>
              </w:rPr>
            </w:pPr>
            <w:r>
              <w:rPr>
                <w:rFonts w:hint="eastAsia" w:ascii="仿宋" w:hAnsi="仿宋" w:eastAsia="仿宋"/>
                <w:b w:val="0"/>
                <w:bCs/>
                <w:color w:val="000000"/>
                <w:sz w:val="24"/>
              </w:rPr>
              <w:t xml:space="preserve">经营范围</w:t>
            </w:r>
            <w:r/>
          </w:p>
        </w:tc>
        <w:tc>
          <w:tcPr>
            <w:gridSpan w:val="3"/>
            <w:tcW w:w="6998" w:type="dxa"/>
            <w:vAlign w:val="center"/>
            <w:textDirection w:val="lrTb"/>
            <w:noWrap w:val="false"/>
          </w:tcPr>
          <w:p>
            <w:pPr>
              <w:pStyle w:val="978"/>
              <w:spacing w:line="560" w:lineRule="exact"/>
              <w:rPr>
                <w:rFonts w:hint="eastAsia" w:ascii="仿宋" w:hAnsi="仿宋" w:eastAsia="仿宋"/>
                <w:b w:val="0"/>
                <w:bCs/>
                <w:color w:val="000000"/>
                <w:sz w:val="24"/>
              </w:rPr>
            </w:pPr>
            <w:r>
              <w:rPr>
                <w:rFonts w:hint="eastAsia" w:ascii="仿宋" w:hAnsi="仿宋" w:eastAsia="仿宋"/>
                <w:b w:val="0"/>
                <w:bCs/>
                <w:color w:val="000000"/>
                <w:sz w:val="24"/>
              </w:rPr>
            </w:r>
            <w:r/>
          </w:p>
        </w:tc>
      </w:tr>
      <w:tr>
        <w:trPr>
          <w:jc w:val="center"/>
          <w:trHeight w:val="1134"/>
        </w:trPr>
        <w:tc>
          <w:tcPr>
            <w:tcW w:w="1526" w:type="dxa"/>
            <w:vAlign w:val="center"/>
            <w:textDirection w:val="lrTb"/>
            <w:noWrap w:val="false"/>
          </w:tcPr>
          <w:p>
            <w:pPr>
              <w:pStyle w:val="978"/>
              <w:jc w:val="center"/>
              <w:spacing w:line="560" w:lineRule="exact"/>
              <w:rPr>
                <w:rFonts w:hint="eastAsia" w:ascii="仿宋" w:hAnsi="仿宋" w:eastAsia="仿宋"/>
                <w:b w:val="0"/>
                <w:bCs/>
                <w:color w:val="000000"/>
                <w:sz w:val="24"/>
              </w:rPr>
            </w:pPr>
            <w:r>
              <w:rPr>
                <w:rFonts w:hint="eastAsia" w:ascii="仿宋" w:hAnsi="仿宋" w:eastAsia="仿宋"/>
                <w:b w:val="0"/>
                <w:bCs/>
                <w:color w:val="000000"/>
                <w:sz w:val="24"/>
              </w:rPr>
              <w:t xml:space="preserve">备注</w:t>
            </w:r>
            <w:r/>
          </w:p>
        </w:tc>
        <w:tc>
          <w:tcPr>
            <w:gridSpan w:val="3"/>
            <w:tcW w:w="6998" w:type="dxa"/>
            <w:vAlign w:val="center"/>
            <w:textDirection w:val="lrTb"/>
            <w:noWrap w:val="false"/>
          </w:tcPr>
          <w:p>
            <w:pPr>
              <w:pStyle w:val="978"/>
              <w:spacing w:line="500" w:lineRule="exact"/>
              <w:rPr>
                <w:rFonts w:hint="eastAsia" w:ascii="仿宋" w:hAnsi="仿宋" w:eastAsia="仿宋"/>
                <w:b w:val="0"/>
                <w:bCs/>
                <w:color w:val="000000"/>
                <w:sz w:val="24"/>
              </w:rPr>
            </w:pPr>
            <w:r>
              <w:rPr>
                <w:rFonts w:hint="eastAsia" w:ascii="仿宋" w:hAnsi="仿宋" w:eastAsia="仿宋"/>
                <w:b w:val="0"/>
                <w:bCs/>
                <w:color w:val="000000"/>
                <w:sz w:val="24"/>
              </w:rPr>
            </w:r>
            <w:r/>
          </w:p>
        </w:tc>
      </w:tr>
    </w:tbl>
    <w:p>
      <w:pPr>
        <w:pStyle w:val="977"/>
        <w:rPr>
          <w:rFonts w:hint="eastAsia" w:ascii="仿宋" w:hAnsi="仿宋" w:eastAsia="仿宋"/>
          <w:color w:val="000000"/>
          <w:szCs w:val="32"/>
        </w:rPr>
        <w:outlineLvl w:val="1"/>
      </w:pPr>
      <w:r>
        <w:rPr>
          <w:rFonts w:hint="eastAsia" w:ascii="仿宋" w:hAnsi="仿宋" w:eastAsia="仿宋"/>
          <w:i/>
          <w:color w:val="000000"/>
          <w:szCs w:val="32"/>
          <w:u w:val="single"/>
        </w:rPr>
        <w:br w:type="page" w:clear="all"/>
      </w:r>
      <w:bookmarkStart w:id="217" w:name="_Toc217639410"/>
      <w:r>
        <w:rPr>
          <w:rFonts w:hint="eastAsia" w:ascii="仿宋" w:hAnsi="仿宋" w:eastAsia="仿宋"/>
          <w:color w:val="000000"/>
          <w:szCs w:val="32"/>
        </w:rPr>
        <w:t xml:space="preserve">三、</w:t>
      </w:r>
      <w:bookmarkStart w:id="218" w:name="OLE_LINK18"/>
      <w:r>
        <w:rPr>
          <w:rFonts w:hint="eastAsia" w:ascii="仿宋" w:hAnsi="仿宋" w:eastAsia="仿宋"/>
          <w:color w:val="000000"/>
          <w:szCs w:val="32"/>
        </w:rPr>
        <w:t xml:space="preserve">特定资格要求</w:t>
      </w:r>
      <w:bookmarkEnd w:id="218"/>
      <w:r>
        <w:rPr>
          <w:rFonts w:hint="eastAsia" w:ascii="仿宋" w:hAnsi="仿宋" w:eastAsia="仿宋"/>
          <w:color w:val="000000"/>
          <w:szCs w:val="32"/>
        </w:rPr>
        <w:t xml:space="preserve">的证明文件</w:t>
      </w:r>
      <w:bookmarkEnd w:id="217"/>
      <w:r/>
      <w:r/>
    </w:p>
    <w:p>
      <w:pPr>
        <w:ind w:firstLine="480"/>
        <w:spacing w:line="460" w:lineRule="exact"/>
        <w:rPr>
          <w:rFonts w:hint="eastAsia" w:ascii="仿宋" w:hAnsi="仿宋" w:eastAsia="仿宋"/>
          <w:color w:val="000000"/>
          <w:sz w:val="24"/>
          <w:szCs w:val="24"/>
        </w:rPr>
      </w:pPr>
      <w:r>
        <w:rPr>
          <w:rFonts w:hint="eastAsia" w:ascii="仿宋" w:hAnsi="仿宋" w:eastAsia="仿宋"/>
          <w:color w:val="000000"/>
          <w:sz w:val="24"/>
          <w:szCs w:val="24"/>
        </w:rPr>
        <w:t xml:space="preserve">如果本项目申请人的特定资格要求中要求提供的，必须提供。</w:t>
      </w:r>
      <w:r/>
    </w:p>
    <w:p>
      <w:pPr>
        <w:pStyle w:val="977"/>
        <w:rPr>
          <w:rFonts w:hint="eastAsia" w:ascii="仿宋" w:hAnsi="仿宋" w:eastAsia="仿宋"/>
          <w:color w:val="000000"/>
          <w:szCs w:val="32"/>
        </w:rPr>
        <w:outlineLvl w:val="1"/>
      </w:pPr>
      <w:r/>
      <w:bookmarkStart w:id="219" w:name="_Toc120614284"/>
      <w:r/>
      <w:bookmarkEnd w:id="210"/>
      <w:r/>
      <w:bookmarkEnd w:id="211"/>
      <w:r/>
      <w:bookmarkEnd w:id="212"/>
      <w:r>
        <w:rPr>
          <w:rFonts w:ascii="仿宋" w:hAnsi="仿宋" w:eastAsia="仿宋"/>
          <w:b w:val="0"/>
          <w:color w:val="000000"/>
          <w:szCs w:val="32"/>
        </w:rPr>
        <w:br w:type="page" w:clear="all"/>
      </w:r>
      <w:bookmarkStart w:id="220" w:name="OLE_LINK15"/>
      <w:r/>
      <w:bookmarkStart w:id="221" w:name="_Toc217639411"/>
      <w:r>
        <w:rPr>
          <w:rFonts w:hint="eastAsia" w:ascii="仿宋" w:hAnsi="仿宋" w:eastAsia="仿宋"/>
          <w:color w:val="000000"/>
          <w:szCs w:val="32"/>
        </w:rPr>
        <w:t xml:space="preserve">四、法人授权书</w:t>
      </w:r>
      <w:bookmarkEnd w:id="221"/>
      <w:r/>
      <w:r/>
    </w:p>
    <w:p>
      <w:pPr>
        <w:jc w:val="center"/>
        <w:rPr>
          <w:rFonts w:hint="eastAsia" w:ascii="仿宋" w:hAnsi="仿宋" w:eastAsia="仿宋"/>
          <w:b/>
          <w:iCs/>
          <w:color w:val="000000"/>
          <w:sz w:val="32"/>
          <w:szCs w:val="24"/>
        </w:rPr>
      </w:pPr>
      <w:r>
        <w:rPr>
          <w:rFonts w:hint="eastAsia" w:ascii="仿宋" w:hAnsi="仿宋" w:eastAsia="仿宋"/>
          <w:b/>
          <w:iCs/>
          <w:color w:val="000000"/>
          <w:sz w:val="32"/>
          <w:szCs w:val="24"/>
        </w:rPr>
        <w:t xml:space="preserve">法人授权书</w:t>
      </w:r>
      <w:r/>
    </w:p>
    <w:p>
      <w:pPr>
        <w:jc w:val="left"/>
        <w:rPr>
          <w:rFonts w:hint="eastAsia" w:ascii="仿宋" w:hAnsi="仿宋" w:eastAsia="仿宋"/>
          <w:iCs/>
          <w:color w:val="000000"/>
          <w:sz w:val="24"/>
          <w:szCs w:val="24"/>
        </w:rPr>
      </w:pPr>
      <w:r>
        <w:rPr>
          <w:rFonts w:hint="eastAsia" w:ascii="仿宋" w:hAnsi="仿宋" w:eastAsia="仿宋"/>
          <w:iCs/>
          <w:color w:val="000000"/>
          <w:sz w:val="24"/>
          <w:szCs w:val="24"/>
        </w:rPr>
      </w:r>
      <w:r/>
    </w:p>
    <w:p>
      <w:pPr>
        <w:ind w:firstLine="480"/>
        <w:tabs>
          <w:tab w:val="left" w:pos="360" w:leader="none"/>
        </w:tabs>
        <w:rPr>
          <w:rFonts w:hint="eastAsia" w:ascii="仿宋" w:hAnsi="仿宋" w:eastAsia="仿宋"/>
          <w:color w:val="000000"/>
          <w:sz w:val="24"/>
          <w:szCs w:val="24"/>
        </w:rPr>
      </w:pPr>
      <w:r>
        <w:rPr>
          <w:rFonts w:hint="eastAsia" w:ascii="仿宋" w:hAnsi="仿宋" w:eastAsia="仿宋"/>
          <w:color w:val="000000"/>
          <w:sz w:val="24"/>
          <w:szCs w:val="24"/>
        </w:rPr>
        <w:t xml:space="preserve">本授权书声明：____________（供应商名称）授权________________（被授权人的姓名）为我方就JSZC-</w:t>
      </w:r>
      <w:r>
        <w:rPr>
          <w:rFonts w:hint="eastAsia" w:ascii="仿宋" w:hAnsi="仿宋" w:eastAsia="仿宋"/>
          <w:color w:val="000000"/>
          <w:sz w:val="24"/>
          <w:szCs w:val="24"/>
          <w:u w:val="single"/>
        </w:rPr>
        <w:t xml:space="preserve">        </w:t>
      </w:r>
      <w:r>
        <w:rPr>
          <w:rFonts w:hint="eastAsia" w:ascii="仿宋" w:hAnsi="仿宋" w:eastAsia="仿宋"/>
          <w:color w:val="000000"/>
          <w:sz w:val="24"/>
          <w:szCs w:val="24"/>
        </w:rPr>
        <w:t xml:space="preserve">号项目</w:t>
      </w:r>
      <w:r>
        <w:rPr>
          <w:rFonts w:hint="eastAsia" w:ascii="仿宋" w:hAnsi="仿宋" w:eastAsia="仿宋"/>
          <w:color w:val="000000"/>
          <w:sz w:val="24"/>
          <w:szCs w:val="24"/>
        </w:rPr>
        <w:t xml:space="preserve">采购活动的合法代理人，以本单位名义全权处理一切与该项目采购有关的事务。</w:t>
      </w:r>
      <w:r/>
    </w:p>
    <w:p>
      <w:pPr>
        <w:ind w:firstLine="480"/>
        <w:tabs>
          <w:tab w:val="left" w:pos="360" w:leader="none"/>
        </w:tabs>
        <w:rPr>
          <w:rFonts w:hint="eastAsia" w:ascii="仿宋" w:hAnsi="仿宋" w:eastAsia="仿宋"/>
          <w:color w:val="000000"/>
          <w:sz w:val="24"/>
          <w:szCs w:val="24"/>
        </w:rPr>
      </w:pPr>
      <w:r>
        <w:rPr>
          <w:rFonts w:hint="eastAsia" w:ascii="仿宋" w:hAnsi="仿宋" w:eastAsia="仿宋"/>
          <w:color w:val="000000"/>
          <w:sz w:val="24"/>
          <w:szCs w:val="24"/>
        </w:rPr>
        <w:t xml:space="preserve">本授权书于______年____月____日起生效，特此声明。</w:t>
      </w:r>
      <w:r/>
    </w:p>
    <w:p>
      <w:pPr>
        <w:tabs>
          <w:tab w:val="left" w:pos="360" w:leader="none"/>
        </w:tabs>
        <w:rPr>
          <w:rFonts w:hint="eastAsia" w:ascii="仿宋" w:hAnsi="仿宋" w:eastAsia="仿宋"/>
          <w:color w:val="000000"/>
          <w:sz w:val="24"/>
          <w:szCs w:val="24"/>
          <w:u w:val="single"/>
        </w:rPr>
      </w:pPr>
      <w:r>
        <w:rPr>
          <w:rFonts w:hint="eastAsia" w:ascii="仿宋" w:hAnsi="仿宋" w:eastAsia="仿宋"/>
          <w:color w:val="000000"/>
          <w:sz w:val="24"/>
          <w:szCs w:val="24"/>
        </w:rPr>
        <w:t xml:space="preserve">          被授权人身份证号码：</w:t>
      </w:r>
      <w:r>
        <w:rPr>
          <w:rFonts w:hint="eastAsia" w:ascii="仿宋" w:hAnsi="仿宋" w:eastAsia="仿宋"/>
          <w:color w:val="000000"/>
          <w:sz w:val="24"/>
          <w:szCs w:val="24"/>
          <w:u w:val="single"/>
        </w:rPr>
        <w:t xml:space="preserve">                              </w:t>
      </w:r>
      <w:r/>
    </w:p>
    <w:p>
      <w:pPr>
        <w:tabs>
          <w:tab w:val="left" w:pos="360" w:leader="none"/>
        </w:tabs>
        <w:rPr>
          <w:rFonts w:hint="eastAsia" w:ascii="仿宋" w:hAnsi="仿宋" w:eastAsia="仿宋"/>
          <w:color w:val="000000"/>
          <w:sz w:val="24"/>
          <w:szCs w:val="24"/>
          <w:u w:val="single"/>
        </w:rPr>
      </w:pPr>
      <w:r>
        <w:rPr>
          <w:rFonts w:hint="eastAsia" w:ascii="仿宋" w:hAnsi="仿宋" w:eastAsia="仿宋"/>
          <w:color w:val="000000"/>
          <w:sz w:val="24"/>
          <w:szCs w:val="24"/>
        </w:rPr>
        <w:t xml:space="preserve">          被授权人联系电话：（手机）</w:t>
      </w:r>
      <w:r>
        <w:rPr>
          <w:rFonts w:hint="eastAsia" w:ascii="仿宋" w:hAnsi="仿宋" w:eastAsia="仿宋"/>
          <w:color w:val="000000"/>
          <w:sz w:val="24"/>
          <w:szCs w:val="24"/>
          <w:u w:val="single"/>
        </w:rPr>
        <w:t xml:space="preserve">                          </w:t>
      </w:r>
      <w:r/>
    </w:p>
    <w:p>
      <w:pPr>
        <w:ind w:firstLine="1200"/>
        <w:tabs>
          <w:tab w:val="left" w:pos="360" w:leader="none"/>
        </w:tabs>
        <w:rPr>
          <w:rFonts w:hint="eastAsia" w:ascii="仿宋" w:hAnsi="仿宋" w:eastAsia="仿宋"/>
          <w:color w:val="000000"/>
          <w:sz w:val="24"/>
          <w:szCs w:val="24"/>
        </w:rPr>
      </w:pPr>
      <w:r>
        <w:rPr>
          <w:rFonts w:hint="eastAsia" w:ascii="仿宋" w:hAnsi="仿宋" w:eastAsia="仿宋"/>
          <w:color w:val="000000"/>
          <w:sz w:val="24"/>
          <w:szCs w:val="24"/>
        </w:rPr>
        <w:t xml:space="preserve">授权单位名称：</w:t>
      </w:r>
      <w:r>
        <w:rPr>
          <w:rFonts w:hint="eastAsia" w:ascii="仿宋" w:hAnsi="仿宋" w:eastAsia="仿宋"/>
          <w:color w:val="000000"/>
          <w:sz w:val="24"/>
          <w:szCs w:val="24"/>
          <w:u w:val="single"/>
        </w:rPr>
        <w:t xml:space="preserve">（加盖CA电子公章）</w:t>
      </w:r>
      <w:r/>
    </w:p>
    <w:p>
      <w:pPr>
        <w:ind w:firstLine="480"/>
        <w:tabs>
          <w:tab w:val="left" w:pos="360" w:leader="none"/>
        </w:tabs>
        <w:rPr>
          <w:rFonts w:hint="eastAsia" w:ascii="仿宋" w:hAnsi="仿宋" w:eastAsia="仿宋"/>
          <w:color w:val="000000"/>
          <w:sz w:val="24"/>
          <w:szCs w:val="24"/>
          <w:u w:val="single"/>
        </w:rPr>
      </w:pPr>
      <w:r>
        <w:rPr>
          <w:rFonts w:hint="eastAsia" w:ascii="仿宋" w:hAnsi="仿宋" w:eastAsia="仿宋"/>
          <w:color w:val="000000"/>
          <w:sz w:val="24"/>
          <w:szCs w:val="24"/>
        </w:rPr>
        <w:t xml:space="preserve">      单位地址：</w:t>
      </w:r>
      <w:r>
        <w:rPr>
          <w:rFonts w:hint="eastAsia" w:ascii="仿宋" w:hAnsi="仿宋" w:eastAsia="仿宋"/>
          <w:color w:val="000000"/>
          <w:sz w:val="24"/>
          <w:szCs w:val="24"/>
          <w:u w:val="single"/>
        </w:rPr>
        <w:t xml:space="preserve">                                         </w:t>
      </w:r>
      <w:r/>
    </w:p>
    <w:p>
      <w:pPr>
        <w:ind w:firstLine="480"/>
        <w:tabs>
          <w:tab w:val="left" w:pos="360" w:leader="none"/>
        </w:tabs>
        <w:rPr>
          <w:rFonts w:hint="eastAsia" w:ascii="仿宋" w:hAnsi="仿宋" w:eastAsia="仿宋"/>
          <w:color w:val="000000"/>
          <w:sz w:val="24"/>
          <w:szCs w:val="24"/>
          <w:u w:val="single"/>
        </w:rPr>
      </w:pPr>
      <w:r>
        <w:rPr>
          <w:rFonts w:hint="eastAsia" w:ascii="仿宋" w:hAnsi="仿宋" w:eastAsia="仿宋"/>
          <w:color w:val="000000"/>
          <w:sz w:val="24"/>
          <w:szCs w:val="24"/>
        </w:rPr>
        <w:t xml:space="preserve">      日期：</w:t>
      </w:r>
      <w:bookmarkStart w:id="222" w:name="_Hlt26955070"/>
      <w:r/>
      <w:bookmarkStart w:id="223" w:name="_Hlt26671380"/>
      <w:r/>
      <w:bookmarkStart w:id="224" w:name="_格式3__银行出具的资信证明"/>
      <w:r/>
      <w:bookmarkEnd w:id="222"/>
      <w:r/>
      <w:bookmarkEnd w:id="223"/>
      <w:r/>
      <w:bookmarkEnd w:id="224"/>
      <w:r>
        <w:rPr>
          <w:rFonts w:hint="eastAsia" w:ascii="仿宋" w:hAnsi="仿宋" w:eastAsia="仿宋"/>
          <w:color w:val="000000"/>
          <w:sz w:val="24"/>
          <w:szCs w:val="24"/>
          <w:u w:val="single"/>
        </w:rPr>
        <w:t xml:space="preserve">                                         </w:t>
      </w:r>
      <w:bookmarkEnd w:id="220"/>
      <w:r/>
      <w:r/>
    </w:p>
    <w:p>
      <w:pPr>
        <w:pStyle w:val="977"/>
        <w:rPr>
          <w:rFonts w:hint="eastAsia" w:ascii="仿宋" w:hAnsi="仿宋" w:eastAsia="仿宋"/>
          <w:color w:val="000000"/>
          <w:szCs w:val="32"/>
        </w:rPr>
        <w:outlineLvl w:val="1"/>
      </w:pPr>
      <w:r>
        <w:rPr>
          <w:rFonts w:ascii="仿宋" w:hAnsi="仿宋" w:eastAsia="仿宋" w:cs="Arial"/>
          <w:b w:val="0"/>
          <w:color w:val="000000"/>
          <w:sz w:val="24"/>
          <w:szCs w:val="44"/>
        </w:rPr>
        <w:br w:type="page" w:clear="all"/>
      </w:r>
      <w:bookmarkStart w:id="225" w:name="OLE_LINK14"/>
      <w:r/>
      <w:bookmarkStart w:id="226" w:name="OLE_LINK17"/>
      <w:r/>
      <w:bookmarkStart w:id="227" w:name="_Toc217639412"/>
      <w:r>
        <w:rPr>
          <w:rFonts w:hint="eastAsia" w:ascii="仿宋" w:hAnsi="仿宋" w:eastAsia="仿宋"/>
          <w:color w:val="000000"/>
          <w:szCs w:val="32"/>
        </w:rPr>
        <w:t xml:space="preserve">五、小</w:t>
      </w:r>
      <w:r>
        <w:rPr>
          <w:rFonts w:hint="eastAsia" w:ascii="仿宋" w:hAnsi="仿宋" w:eastAsia="仿宋"/>
          <w:color w:val="000000"/>
          <w:szCs w:val="32"/>
        </w:rPr>
        <w:t xml:space="preserve">微企业</w:t>
      </w:r>
      <w:r>
        <w:rPr>
          <w:rFonts w:hint="eastAsia" w:ascii="仿宋" w:hAnsi="仿宋" w:eastAsia="仿宋"/>
          <w:color w:val="000000"/>
          <w:szCs w:val="32"/>
        </w:rPr>
        <w:t xml:space="preserve">或残疾人福利性单位声明函</w:t>
      </w:r>
      <w:bookmarkEnd w:id="227"/>
      <w:r/>
      <w:r/>
    </w:p>
    <w:p>
      <w:pPr>
        <w:jc w:val="center"/>
        <w:spacing w:line="400" w:lineRule="exact"/>
        <w:rPr>
          <w:rFonts w:hint="eastAsia" w:ascii="仿宋" w:hAnsi="仿宋" w:eastAsia="仿宋"/>
          <w:b/>
          <w:color w:val="000000"/>
          <w:sz w:val="28"/>
          <w:szCs w:val="32"/>
        </w:rPr>
      </w:pPr>
      <w:r>
        <w:rPr>
          <w:rFonts w:hint="eastAsia" w:ascii="仿宋" w:hAnsi="仿宋" w:eastAsia="仿宋"/>
          <w:b/>
          <w:color w:val="000000"/>
          <w:sz w:val="28"/>
          <w:szCs w:val="32"/>
        </w:rPr>
        <w:t xml:space="preserve">中小（微）企业声明函（服务）</w:t>
      </w:r>
      <w:r/>
    </w:p>
    <w:p>
      <w:pPr>
        <w:ind w:firstLine="480"/>
        <w:spacing w:line="400" w:lineRule="exact"/>
        <w:rPr>
          <w:rFonts w:hint="eastAsia" w:ascii="仿宋" w:hAnsi="仿宋" w:eastAsia="仿宋"/>
          <w:color w:val="000000"/>
          <w:sz w:val="24"/>
          <w:szCs w:val="24"/>
        </w:rPr>
      </w:pPr>
      <w:r>
        <w:rPr>
          <w:rFonts w:hint="eastAsia" w:ascii="仿宋" w:hAnsi="仿宋" w:eastAsia="仿宋"/>
          <w:color w:val="000000"/>
          <w:sz w:val="24"/>
          <w:szCs w:val="24"/>
        </w:rPr>
        <w:t xml:space="preserve">本公司（联合体）郑重声明，根据《政府采购促进中小企业发展管理办法》(财库[2020]46号)的规定，本公司（联合体）参加</w:t>
      </w:r>
      <w:r>
        <w:rPr>
          <w:rFonts w:hint="eastAsia" w:ascii="仿宋" w:hAnsi="仿宋" w:eastAsia="仿宋"/>
          <w:color w:val="000000"/>
          <w:sz w:val="24"/>
          <w:szCs w:val="24"/>
          <w:u w:val="single"/>
        </w:rPr>
        <w:t xml:space="preserve"> </w:t>
      </w:r>
      <w:r>
        <w:rPr>
          <w:rFonts w:ascii="仿宋" w:hAnsi="仿宋" w:eastAsia="仿宋"/>
          <w:color w:val="000000"/>
          <w:sz w:val="24"/>
          <w:szCs w:val="24"/>
          <w:u w:val="single"/>
        </w:rPr>
        <w:t xml:space="preserve">            </w:t>
      </w:r>
      <w:r>
        <w:rPr>
          <w:rFonts w:hint="eastAsia" w:ascii="仿宋" w:hAnsi="仿宋" w:eastAsia="仿宋"/>
          <w:color w:val="000000"/>
          <w:sz w:val="24"/>
          <w:szCs w:val="24"/>
          <w:u w:val="single"/>
        </w:rPr>
        <w:t xml:space="preserve">（采购代理机构）</w:t>
      </w:r>
      <w:r>
        <w:rPr>
          <w:rFonts w:hint="eastAsia" w:ascii="仿宋" w:hAnsi="仿宋" w:eastAsia="仿宋"/>
          <w:color w:val="000000"/>
          <w:sz w:val="24"/>
          <w:szCs w:val="24"/>
        </w:rPr>
        <w:t xml:space="preserve">组织的</w:t>
      </w:r>
      <w:r>
        <w:rPr>
          <w:rFonts w:hint="eastAsia" w:ascii="仿宋" w:hAnsi="仿宋" w:eastAsia="仿宋"/>
          <w:color w:val="000000"/>
          <w:sz w:val="24"/>
          <w:szCs w:val="24"/>
          <w:u w:val="single"/>
        </w:rPr>
        <w:t xml:space="preserve"> </w:t>
      </w:r>
      <w:r>
        <w:rPr>
          <w:rFonts w:ascii="仿宋" w:hAnsi="仿宋" w:eastAsia="仿宋"/>
          <w:color w:val="000000"/>
          <w:sz w:val="24"/>
          <w:szCs w:val="24"/>
          <w:u w:val="single"/>
        </w:rPr>
        <w:t xml:space="preserve">         </w:t>
      </w:r>
      <w:r>
        <w:rPr>
          <w:rFonts w:hint="eastAsia" w:ascii="仿宋" w:hAnsi="仿宋" w:eastAsia="仿宋"/>
          <w:color w:val="000000"/>
          <w:sz w:val="24"/>
          <w:szCs w:val="24"/>
          <w:u w:val="single"/>
        </w:rPr>
        <w:t xml:space="preserve">（单位名称）</w:t>
      </w:r>
      <w:r>
        <w:rPr>
          <w:rFonts w:hint="eastAsia" w:ascii="仿宋" w:hAnsi="仿宋" w:eastAsia="仿宋"/>
          <w:color w:val="000000"/>
          <w:sz w:val="24"/>
          <w:szCs w:val="24"/>
        </w:rPr>
        <w:t xml:space="preserve">采购编号为</w:t>
      </w:r>
      <w:r>
        <w:rPr>
          <w:rFonts w:ascii="仿宋" w:hAnsi="仿宋" w:eastAsia="仿宋"/>
          <w:color w:val="000000"/>
          <w:sz w:val="24"/>
          <w:szCs w:val="24"/>
          <w:u w:val="single"/>
        </w:rPr>
        <w:t xml:space="preserve">          </w:t>
      </w:r>
      <w:r>
        <w:rPr>
          <w:rFonts w:hint="eastAsia" w:ascii="仿宋" w:hAnsi="仿宋" w:eastAsia="仿宋"/>
          <w:color w:val="000000"/>
          <w:sz w:val="24"/>
          <w:szCs w:val="24"/>
        </w:rPr>
        <w:t xml:space="preserve">，</w:t>
      </w:r>
      <w:r>
        <w:rPr>
          <w:rFonts w:hint="eastAsia" w:ascii="仿宋" w:hAnsi="仿宋" w:eastAsia="仿宋"/>
          <w:color w:val="000000"/>
          <w:sz w:val="24"/>
          <w:szCs w:val="24"/>
          <w:u w:val="single"/>
        </w:rPr>
        <w:t xml:space="preserve"> </w:t>
      </w:r>
      <w:r>
        <w:rPr>
          <w:rFonts w:ascii="仿宋" w:hAnsi="仿宋" w:eastAsia="仿宋"/>
          <w:color w:val="000000"/>
          <w:sz w:val="24"/>
          <w:szCs w:val="24"/>
          <w:u w:val="single"/>
        </w:rPr>
        <w:t xml:space="preserve">         </w:t>
      </w:r>
      <w:r>
        <w:rPr>
          <w:rFonts w:hint="eastAsia" w:ascii="仿宋" w:hAnsi="仿宋" w:eastAsia="仿宋"/>
          <w:color w:val="000000"/>
          <w:sz w:val="24"/>
          <w:szCs w:val="24"/>
          <w:u w:val="single"/>
        </w:rPr>
        <w:t xml:space="preserve">（项目名称）</w:t>
      </w:r>
      <w:r>
        <w:rPr>
          <w:rFonts w:hint="eastAsia" w:ascii="仿宋" w:hAnsi="仿宋" w:eastAsia="仿宋"/>
          <w:color w:val="000000"/>
          <w:sz w:val="24"/>
          <w:szCs w:val="24"/>
        </w:rPr>
        <w:t xml:space="preserve">的采购活动，服务全部由符合政策的小</w:t>
      </w:r>
      <w:r>
        <w:rPr>
          <w:rFonts w:hint="eastAsia" w:ascii="仿宋" w:hAnsi="仿宋" w:eastAsia="仿宋"/>
          <w:color w:val="000000"/>
          <w:sz w:val="24"/>
          <w:szCs w:val="24"/>
        </w:rPr>
        <w:t xml:space="preserve">微企业</w:t>
      </w:r>
      <w:r>
        <w:rPr>
          <w:rFonts w:hint="eastAsia" w:ascii="仿宋" w:hAnsi="仿宋" w:eastAsia="仿宋"/>
          <w:color w:val="000000"/>
          <w:sz w:val="24"/>
          <w:szCs w:val="24"/>
        </w:rPr>
        <w:t xml:space="preserve">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400" w:lineRule="exact"/>
        <w:rPr>
          <w:rFonts w:hint="eastAsia" w:ascii="仿宋" w:hAnsi="仿宋" w:eastAsia="仿宋"/>
          <w:i/>
          <w:color w:val="000000"/>
          <w:sz w:val="24"/>
          <w:szCs w:val="24"/>
          <w:u w:val="single"/>
        </w:rPr>
      </w:pPr>
      <w:r>
        <w:rPr>
          <w:rFonts w:hint="eastAsia" w:ascii="仿宋" w:hAnsi="仿宋" w:eastAsia="仿宋"/>
          <w:color w:val="000000"/>
          <w:sz w:val="24"/>
          <w:szCs w:val="24"/>
        </w:rPr>
        <w:t xml:space="preserve">1.</w:t>
      </w:r>
      <w:r>
        <w:rPr>
          <w:rFonts w:ascii="仿宋" w:hAnsi="仿宋" w:eastAsia="仿宋"/>
          <w:color w:val="000000"/>
          <w:sz w:val="24"/>
          <w:szCs w:val="24"/>
          <w:u w:val="single"/>
        </w:rPr>
        <w:t xml:space="preserve">           </w:t>
      </w:r>
      <w:r>
        <w:rPr>
          <w:rFonts w:hint="eastAsia" w:ascii="仿宋" w:hAnsi="仿宋" w:eastAsia="仿宋"/>
          <w:color w:val="000000"/>
          <w:sz w:val="24"/>
          <w:szCs w:val="24"/>
          <w:u w:val="single"/>
        </w:rPr>
        <w:t xml:space="preserve">（标的名称）</w:t>
      </w:r>
      <w:r>
        <w:rPr>
          <w:rFonts w:hint="eastAsia" w:ascii="仿宋" w:hAnsi="仿宋" w:eastAsia="仿宋"/>
          <w:i/>
          <w:color w:val="000000"/>
          <w:sz w:val="24"/>
          <w:szCs w:val="24"/>
        </w:rPr>
        <w:t xml:space="preserve">，</w:t>
      </w:r>
      <w:r>
        <w:rPr>
          <w:rFonts w:hint="eastAsia" w:ascii="仿宋" w:hAnsi="仿宋" w:eastAsia="仿宋"/>
          <w:color w:val="000000"/>
          <w:sz w:val="24"/>
          <w:szCs w:val="24"/>
        </w:rPr>
        <w:t xml:space="preserve">属于</w:t>
      </w:r>
      <w:r>
        <w:rPr>
          <w:rFonts w:hint="eastAsia" w:ascii="仿宋" w:hAnsi="仿宋" w:eastAsia="仿宋"/>
          <w:color w:val="000000"/>
          <w:sz w:val="24"/>
          <w:szCs w:val="24"/>
          <w:u w:val="single"/>
        </w:rPr>
        <w:t xml:space="preserve">       </w:t>
      </w:r>
      <w:r>
        <w:rPr>
          <w:rFonts w:hint="eastAsia" w:ascii="仿宋" w:hAnsi="仿宋" w:eastAsia="仿宋"/>
          <w:color w:val="000000"/>
          <w:sz w:val="24"/>
          <w:szCs w:val="24"/>
        </w:rPr>
        <w:t xml:space="preserve">行业；承接企业为</w:t>
      </w:r>
      <w:r>
        <w:rPr>
          <w:rFonts w:hint="eastAsia" w:ascii="仿宋" w:hAnsi="仿宋" w:eastAsia="仿宋"/>
          <w:color w:val="000000"/>
          <w:sz w:val="24"/>
          <w:szCs w:val="24"/>
          <w:u w:val="single"/>
        </w:rPr>
        <w:t xml:space="preserve"> </w:t>
      </w:r>
      <w:r>
        <w:rPr>
          <w:rFonts w:ascii="仿宋" w:hAnsi="仿宋" w:eastAsia="仿宋"/>
          <w:color w:val="000000"/>
          <w:sz w:val="24"/>
          <w:szCs w:val="24"/>
          <w:u w:val="single"/>
        </w:rPr>
        <w:t xml:space="preserve">         </w:t>
      </w:r>
      <w:r>
        <w:rPr>
          <w:rFonts w:hint="eastAsia" w:ascii="仿宋" w:hAnsi="仿宋" w:eastAsia="仿宋"/>
          <w:color w:val="000000"/>
          <w:sz w:val="24"/>
          <w:szCs w:val="24"/>
          <w:u w:val="single"/>
        </w:rPr>
        <w:t xml:space="preserve">（企业名称）</w:t>
      </w:r>
      <w:r>
        <w:rPr>
          <w:rFonts w:hint="eastAsia" w:ascii="仿宋" w:hAnsi="仿宋" w:eastAsia="仿宋"/>
          <w:color w:val="000000"/>
          <w:sz w:val="24"/>
          <w:szCs w:val="24"/>
        </w:rPr>
        <w:t xml:space="preserve">，从业人员</w:t>
      </w:r>
      <w:r>
        <w:rPr>
          <w:rFonts w:hint="eastAsia" w:ascii="仿宋" w:hAnsi="仿宋" w:eastAsia="仿宋"/>
          <w:color w:val="000000"/>
          <w:sz w:val="24"/>
          <w:szCs w:val="24"/>
          <w:u w:val="single"/>
        </w:rPr>
        <w:t xml:space="preserve">      </w:t>
      </w:r>
      <w:r>
        <w:rPr>
          <w:rFonts w:hint="eastAsia" w:ascii="仿宋" w:hAnsi="仿宋" w:eastAsia="仿宋"/>
          <w:color w:val="000000"/>
          <w:sz w:val="24"/>
          <w:szCs w:val="24"/>
        </w:rPr>
        <w:t xml:space="preserve">人，营业收入为</w:t>
      </w:r>
      <w:r>
        <w:rPr>
          <w:rFonts w:hint="eastAsia" w:ascii="仿宋" w:hAnsi="仿宋" w:eastAsia="仿宋"/>
          <w:color w:val="000000"/>
          <w:sz w:val="24"/>
          <w:szCs w:val="24"/>
          <w:u w:val="single"/>
        </w:rPr>
        <w:t xml:space="preserve">     </w:t>
      </w:r>
      <w:r>
        <w:rPr>
          <w:rFonts w:hint="eastAsia" w:ascii="仿宋" w:hAnsi="仿宋" w:eastAsia="仿宋"/>
          <w:color w:val="000000"/>
          <w:sz w:val="24"/>
          <w:szCs w:val="24"/>
        </w:rPr>
        <w:t xml:space="preserve">万元，资产总额为</w:t>
      </w:r>
      <w:r>
        <w:rPr>
          <w:rFonts w:hint="eastAsia" w:ascii="仿宋" w:hAnsi="仿宋" w:eastAsia="仿宋"/>
          <w:color w:val="000000"/>
          <w:sz w:val="24"/>
          <w:szCs w:val="24"/>
          <w:u w:val="single"/>
        </w:rPr>
        <w:t xml:space="preserve">      </w:t>
      </w:r>
      <w:r>
        <w:rPr>
          <w:rFonts w:hint="eastAsia" w:ascii="仿宋" w:hAnsi="仿宋" w:eastAsia="仿宋"/>
          <w:color w:val="000000"/>
          <w:sz w:val="24"/>
          <w:szCs w:val="24"/>
        </w:rPr>
        <w:t xml:space="preserve">万元</w:t>
      </w:r>
      <w:r>
        <w:rPr>
          <w:rFonts w:hint="eastAsia" w:ascii="仿宋" w:hAnsi="仿宋" w:eastAsia="仿宋"/>
          <w:color w:val="000000"/>
          <w:sz w:val="24"/>
          <w:szCs w:val="24"/>
          <w:vertAlign w:val="superscript"/>
        </w:rPr>
        <w:t xml:space="preserve">1</w:t>
      </w:r>
      <w:r>
        <w:rPr>
          <w:rFonts w:hint="eastAsia" w:ascii="仿宋" w:hAnsi="仿宋" w:eastAsia="仿宋"/>
          <w:color w:val="000000"/>
          <w:sz w:val="24"/>
          <w:szCs w:val="24"/>
        </w:rPr>
        <w:t xml:space="preserve">，属于</w:t>
      </w:r>
      <w:r>
        <w:rPr>
          <w:rFonts w:hint="eastAsia" w:ascii="仿宋" w:hAnsi="仿宋" w:eastAsia="仿宋"/>
          <w:color w:val="000000"/>
          <w:sz w:val="24"/>
          <w:szCs w:val="24"/>
          <w:u w:val="single"/>
        </w:rPr>
        <w:t xml:space="preserve"> </w:t>
      </w:r>
      <w:r>
        <w:rPr>
          <w:rFonts w:ascii="仿宋" w:hAnsi="仿宋" w:eastAsia="仿宋"/>
          <w:color w:val="000000"/>
          <w:sz w:val="24"/>
          <w:szCs w:val="24"/>
          <w:u w:val="single"/>
        </w:rPr>
        <w:t xml:space="preserve">         </w:t>
      </w:r>
      <w:r>
        <w:rPr>
          <w:rFonts w:hint="eastAsia" w:ascii="仿宋" w:hAnsi="仿宋" w:eastAsia="仿宋"/>
          <w:color w:val="000000"/>
          <w:sz w:val="24"/>
          <w:szCs w:val="24"/>
          <w:u w:val="single"/>
        </w:rPr>
        <w:t xml:space="preserve">（中型企业、小型企业、微型企业）；</w:t>
      </w:r>
      <w:r/>
    </w:p>
    <w:p>
      <w:pPr>
        <w:ind w:firstLine="480"/>
        <w:spacing w:line="400" w:lineRule="exact"/>
        <w:rPr>
          <w:rFonts w:hint="eastAsia" w:ascii="仿宋" w:hAnsi="仿宋" w:eastAsia="仿宋"/>
          <w:i/>
          <w:color w:val="000000"/>
          <w:sz w:val="24"/>
          <w:szCs w:val="24"/>
          <w:u w:val="single"/>
        </w:rPr>
      </w:pPr>
      <w:r>
        <w:rPr>
          <w:rFonts w:hint="eastAsia" w:ascii="仿宋" w:hAnsi="仿宋" w:eastAsia="仿宋"/>
          <w:color w:val="000000"/>
          <w:sz w:val="24"/>
          <w:szCs w:val="24"/>
        </w:rPr>
        <w:t xml:space="preserve">2.</w:t>
      </w:r>
      <w:r>
        <w:rPr>
          <w:rFonts w:ascii="仿宋" w:hAnsi="仿宋" w:eastAsia="仿宋"/>
          <w:color w:val="000000"/>
          <w:sz w:val="24"/>
          <w:szCs w:val="24"/>
          <w:u w:val="single"/>
        </w:rPr>
        <w:t xml:space="preserve">           </w:t>
      </w:r>
      <w:r>
        <w:rPr>
          <w:rFonts w:hint="eastAsia" w:ascii="仿宋" w:hAnsi="仿宋" w:eastAsia="仿宋"/>
          <w:color w:val="000000"/>
          <w:sz w:val="24"/>
          <w:szCs w:val="24"/>
          <w:u w:val="single"/>
        </w:rPr>
        <w:t xml:space="preserve">（标的名称）</w:t>
      </w:r>
      <w:r>
        <w:rPr>
          <w:rFonts w:hint="eastAsia" w:ascii="仿宋" w:hAnsi="仿宋" w:eastAsia="仿宋"/>
          <w:i/>
          <w:color w:val="000000"/>
          <w:sz w:val="24"/>
          <w:szCs w:val="24"/>
        </w:rPr>
        <w:t xml:space="preserve">，</w:t>
      </w:r>
      <w:r>
        <w:rPr>
          <w:rFonts w:hint="eastAsia" w:ascii="仿宋" w:hAnsi="仿宋" w:eastAsia="仿宋"/>
          <w:color w:val="000000"/>
          <w:sz w:val="24"/>
          <w:szCs w:val="24"/>
        </w:rPr>
        <w:t xml:space="preserve">属于</w:t>
      </w:r>
      <w:r>
        <w:rPr>
          <w:rFonts w:hint="eastAsia" w:ascii="仿宋" w:hAnsi="仿宋" w:eastAsia="仿宋"/>
          <w:color w:val="000000"/>
          <w:sz w:val="24"/>
          <w:szCs w:val="24"/>
          <w:u w:val="single"/>
        </w:rPr>
        <w:t xml:space="preserve">       </w:t>
      </w:r>
      <w:r>
        <w:rPr>
          <w:rFonts w:hint="eastAsia" w:ascii="仿宋" w:hAnsi="仿宋" w:eastAsia="仿宋"/>
          <w:color w:val="000000"/>
          <w:sz w:val="24"/>
          <w:szCs w:val="24"/>
        </w:rPr>
        <w:t xml:space="preserve">行业；承接企业为</w:t>
      </w:r>
      <w:r>
        <w:rPr>
          <w:rFonts w:hint="eastAsia" w:ascii="仿宋" w:hAnsi="仿宋" w:eastAsia="仿宋"/>
          <w:color w:val="000000"/>
          <w:sz w:val="24"/>
          <w:szCs w:val="24"/>
          <w:u w:val="single"/>
        </w:rPr>
        <w:t xml:space="preserve"> </w:t>
      </w:r>
      <w:r>
        <w:rPr>
          <w:rFonts w:ascii="仿宋" w:hAnsi="仿宋" w:eastAsia="仿宋"/>
          <w:color w:val="000000"/>
          <w:sz w:val="24"/>
          <w:szCs w:val="24"/>
          <w:u w:val="single"/>
        </w:rPr>
        <w:t xml:space="preserve">         </w:t>
      </w:r>
      <w:r>
        <w:rPr>
          <w:rFonts w:hint="eastAsia" w:ascii="仿宋" w:hAnsi="仿宋" w:eastAsia="仿宋"/>
          <w:color w:val="000000"/>
          <w:sz w:val="24"/>
          <w:szCs w:val="24"/>
          <w:u w:val="single"/>
        </w:rPr>
        <w:t xml:space="preserve">（企业名称）</w:t>
      </w:r>
      <w:r>
        <w:rPr>
          <w:rFonts w:hint="eastAsia" w:ascii="仿宋" w:hAnsi="仿宋" w:eastAsia="仿宋"/>
          <w:color w:val="000000"/>
          <w:sz w:val="24"/>
          <w:szCs w:val="24"/>
        </w:rPr>
        <w:t xml:space="preserve">，从业人员</w:t>
      </w:r>
      <w:r>
        <w:rPr>
          <w:rFonts w:hint="eastAsia" w:ascii="仿宋" w:hAnsi="仿宋" w:eastAsia="仿宋"/>
          <w:color w:val="000000"/>
          <w:sz w:val="24"/>
          <w:szCs w:val="24"/>
          <w:u w:val="single"/>
        </w:rPr>
        <w:t xml:space="preserve">      </w:t>
      </w:r>
      <w:r>
        <w:rPr>
          <w:rFonts w:hint="eastAsia" w:ascii="仿宋" w:hAnsi="仿宋" w:eastAsia="仿宋"/>
          <w:color w:val="000000"/>
          <w:sz w:val="24"/>
          <w:szCs w:val="24"/>
        </w:rPr>
        <w:t xml:space="preserve">人，营业收入为</w:t>
      </w:r>
      <w:r>
        <w:rPr>
          <w:rFonts w:hint="eastAsia" w:ascii="仿宋" w:hAnsi="仿宋" w:eastAsia="仿宋"/>
          <w:color w:val="000000"/>
          <w:sz w:val="24"/>
          <w:szCs w:val="24"/>
          <w:u w:val="single"/>
        </w:rPr>
        <w:t xml:space="preserve">     </w:t>
      </w:r>
      <w:r>
        <w:rPr>
          <w:rFonts w:hint="eastAsia" w:ascii="仿宋" w:hAnsi="仿宋" w:eastAsia="仿宋"/>
          <w:color w:val="000000"/>
          <w:sz w:val="24"/>
          <w:szCs w:val="24"/>
        </w:rPr>
        <w:t xml:space="preserve">万元，资产总额为</w:t>
      </w:r>
      <w:r>
        <w:rPr>
          <w:rFonts w:hint="eastAsia" w:ascii="仿宋" w:hAnsi="仿宋" w:eastAsia="仿宋"/>
          <w:color w:val="000000"/>
          <w:sz w:val="24"/>
          <w:szCs w:val="24"/>
          <w:u w:val="single"/>
        </w:rPr>
        <w:t xml:space="preserve">      </w:t>
      </w:r>
      <w:r>
        <w:rPr>
          <w:rFonts w:hint="eastAsia" w:ascii="仿宋" w:hAnsi="仿宋" w:eastAsia="仿宋"/>
          <w:color w:val="000000"/>
          <w:sz w:val="24"/>
          <w:szCs w:val="24"/>
        </w:rPr>
        <w:t xml:space="preserve">万元</w:t>
      </w:r>
      <w:r>
        <w:rPr>
          <w:rFonts w:hint="eastAsia" w:ascii="仿宋" w:hAnsi="仿宋" w:eastAsia="仿宋"/>
          <w:color w:val="000000"/>
          <w:sz w:val="24"/>
          <w:szCs w:val="24"/>
          <w:vertAlign w:val="superscript"/>
        </w:rPr>
        <w:t xml:space="preserve">1</w:t>
      </w:r>
      <w:r>
        <w:rPr>
          <w:rFonts w:hint="eastAsia" w:ascii="仿宋" w:hAnsi="仿宋" w:eastAsia="仿宋"/>
          <w:color w:val="000000"/>
          <w:sz w:val="24"/>
          <w:szCs w:val="24"/>
        </w:rPr>
        <w:t xml:space="preserve">，属于</w:t>
      </w:r>
      <w:r>
        <w:rPr>
          <w:rFonts w:hint="eastAsia" w:ascii="仿宋" w:hAnsi="仿宋" w:eastAsia="仿宋"/>
          <w:color w:val="000000"/>
          <w:sz w:val="24"/>
          <w:szCs w:val="24"/>
          <w:u w:val="single"/>
        </w:rPr>
        <w:t xml:space="preserve"> </w:t>
      </w:r>
      <w:r>
        <w:rPr>
          <w:rFonts w:ascii="仿宋" w:hAnsi="仿宋" w:eastAsia="仿宋"/>
          <w:color w:val="000000"/>
          <w:sz w:val="24"/>
          <w:szCs w:val="24"/>
          <w:u w:val="single"/>
        </w:rPr>
        <w:t xml:space="preserve">         </w:t>
      </w:r>
      <w:r>
        <w:rPr>
          <w:rFonts w:hint="eastAsia" w:ascii="仿宋" w:hAnsi="仿宋" w:eastAsia="仿宋"/>
          <w:color w:val="000000"/>
          <w:sz w:val="24"/>
          <w:szCs w:val="24"/>
          <w:u w:val="single"/>
        </w:rPr>
        <w:t xml:space="preserve">（中型企业、小型企业、微型企业）；</w:t>
      </w:r>
      <w:r/>
    </w:p>
    <w:p>
      <w:pPr>
        <w:ind w:firstLine="480"/>
        <w:spacing w:line="400" w:lineRule="exact"/>
        <w:rPr>
          <w:rFonts w:hint="eastAsia" w:ascii="仿宋" w:hAnsi="仿宋" w:eastAsia="仿宋"/>
          <w:color w:val="000000"/>
          <w:sz w:val="24"/>
          <w:szCs w:val="24"/>
        </w:rPr>
      </w:pPr>
      <w:r>
        <w:rPr>
          <w:rFonts w:hint="eastAsia" w:ascii="仿宋" w:hAnsi="仿宋" w:eastAsia="仿宋"/>
          <w:color w:val="000000"/>
          <w:sz w:val="24"/>
          <w:szCs w:val="24"/>
        </w:rPr>
        <w:t xml:space="preserve">……</w:t>
      </w:r>
      <w:r/>
    </w:p>
    <w:p>
      <w:pPr>
        <w:ind w:firstLine="480"/>
        <w:spacing w:line="400" w:lineRule="exact"/>
        <w:rPr>
          <w:rFonts w:hint="eastAsia" w:ascii="仿宋" w:hAnsi="仿宋" w:eastAsia="仿宋"/>
          <w:color w:val="000000"/>
          <w:sz w:val="24"/>
          <w:szCs w:val="24"/>
        </w:rPr>
      </w:pPr>
      <w:r>
        <w:rPr>
          <w:rFonts w:hint="eastAsia" w:ascii="仿宋" w:hAnsi="仿宋" w:eastAsia="仿宋"/>
          <w:color w:val="000000"/>
          <w:sz w:val="24"/>
          <w:szCs w:val="24"/>
        </w:rPr>
        <w:t xml:space="preserve">以上企业，不属于大企业的分支机构，不存在控股股东为大企业的情形，也不存在与大企业的负责人为同一人的情形。</w:t>
      </w:r>
      <w:r/>
    </w:p>
    <w:p>
      <w:pPr>
        <w:ind w:firstLine="480"/>
        <w:spacing w:line="400" w:lineRule="exact"/>
        <w:rPr>
          <w:rFonts w:hint="eastAsia" w:ascii="仿宋" w:hAnsi="仿宋" w:eastAsia="仿宋"/>
          <w:color w:val="000000"/>
          <w:sz w:val="24"/>
          <w:szCs w:val="24"/>
        </w:rPr>
      </w:pPr>
      <w:r>
        <w:rPr>
          <w:rFonts w:hint="eastAsia" w:ascii="仿宋" w:hAnsi="仿宋" w:eastAsia="仿宋"/>
          <w:color w:val="000000"/>
          <w:sz w:val="24"/>
          <w:szCs w:val="24"/>
        </w:rPr>
        <w:t xml:space="preserve">本企业对上述声明内容的真实性负责。如有虚假，将依法承担相应责任</w:t>
      </w:r>
      <w:r/>
    </w:p>
    <w:p>
      <w:pPr>
        <w:ind w:right="720" w:firstLine="480"/>
        <w:spacing w:line="400" w:lineRule="exact"/>
        <w:rPr>
          <w:rFonts w:hint="eastAsia" w:ascii="仿宋" w:hAnsi="仿宋" w:eastAsia="仿宋"/>
          <w:color w:val="000000"/>
          <w:sz w:val="24"/>
          <w:szCs w:val="24"/>
        </w:rPr>
      </w:pPr>
      <w:r>
        <w:rPr>
          <w:rFonts w:hint="eastAsia" w:ascii="仿宋" w:hAnsi="仿宋" w:eastAsia="仿宋"/>
          <w:color w:val="000000"/>
          <w:sz w:val="24"/>
          <w:szCs w:val="24"/>
        </w:rPr>
      </w:r>
      <w:r/>
    </w:p>
    <w:p>
      <w:pPr>
        <w:ind w:right="180" w:firstLine="480"/>
        <w:jc w:val="right"/>
        <w:spacing w:line="400" w:lineRule="exact"/>
        <w:rPr>
          <w:rFonts w:hint="eastAsia" w:ascii="仿宋" w:hAnsi="仿宋" w:eastAsia="仿宋"/>
          <w:color w:val="000000"/>
          <w:sz w:val="24"/>
          <w:szCs w:val="24"/>
        </w:rPr>
      </w:pPr>
      <w:r>
        <w:rPr>
          <w:rFonts w:hint="eastAsia" w:ascii="仿宋" w:hAnsi="仿宋" w:eastAsia="仿宋"/>
          <w:color w:val="000000"/>
          <w:sz w:val="24"/>
          <w:szCs w:val="24"/>
        </w:rPr>
        <w:t xml:space="preserve">企业名称（加盖CA电子公章）：</w:t>
      </w:r>
      <w:r/>
    </w:p>
    <w:p>
      <w:pPr>
        <w:ind w:right="1140" w:firstLine="6240"/>
        <w:spacing w:line="400" w:lineRule="exact"/>
        <w:rPr>
          <w:rFonts w:hint="eastAsia" w:ascii="仿宋" w:hAnsi="仿宋" w:eastAsia="仿宋"/>
          <w:color w:val="000000"/>
          <w:sz w:val="24"/>
          <w:szCs w:val="24"/>
        </w:rPr>
      </w:pPr>
      <w:r>
        <w:rPr>
          <w:rFonts w:hint="eastAsia" w:ascii="仿宋" w:hAnsi="仿宋" w:eastAsia="仿宋"/>
          <w:color w:val="000000"/>
          <w:sz w:val="24"/>
          <w:szCs w:val="24"/>
        </w:rPr>
        <w:t xml:space="preserve">日  期：</w:t>
      </w:r>
      <w:r/>
    </w:p>
    <w:p>
      <w:pPr>
        <w:ind w:firstLine="480"/>
        <w:spacing w:line="400" w:lineRule="exact"/>
        <w:rPr>
          <w:rFonts w:hint="eastAsia" w:ascii="仿宋" w:hAnsi="仿宋" w:eastAsia="仿宋"/>
          <w:color w:val="000000"/>
          <w:sz w:val="24"/>
          <w:szCs w:val="24"/>
        </w:rPr>
      </w:pPr>
      <w:r>
        <w:rPr>
          <w:rFonts w:hint="eastAsia" w:ascii="仿宋" w:hAnsi="仿宋" w:eastAsia="仿宋"/>
          <w:color w:val="000000"/>
          <w:sz w:val="24"/>
          <w:szCs w:val="24"/>
        </w:rPr>
        <w:t xml:space="preserve">备注1：从业人员、营业收入、资产总额填报上一年度数据，无上</w:t>
      </w:r>
      <w:r>
        <w:rPr>
          <w:rFonts w:hint="eastAsia" w:ascii="仿宋" w:hAnsi="仿宋" w:eastAsia="仿宋"/>
          <w:color w:val="000000"/>
          <w:sz w:val="24"/>
          <w:szCs w:val="24"/>
        </w:rPr>
        <w:t xml:space="preserve">一</w:t>
      </w:r>
      <w:r>
        <w:rPr>
          <w:rFonts w:hint="eastAsia" w:ascii="仿宋" w:hAnsi="仿宋" w:eastAsia="仿宋"/>
          <w:color w:val="000000"/>
          <w:sz w:val="24"/>
          <w:szCs w:val="24"/>
        </w:rPr>
        <w:t xml:space="preserve">年度数据的新成立企业可不填报。</w:t>
      </w:r>
      <w:r/>
    </w:p>
    <w:p>
      <w:pPr>
        <w:ind w:firstLine="480"/>
        <w:spacing w:line="400" w:lineRule="exact"/>
        <w:rPr>
          <w:rFonts w:hint="eastAsia" w:ascii="仿宋" w:hAnsi="仿宋" w:eastAsia="仿宋"/>
          <w:color w:val="000000"/>
          <w:sz w:val="24"/>
          <w:szCs w:val="24"/>
        </w:rPr>
      </w:pPr>
      <w:r>
        <w:rPr>
          <w:rFonts w:hint="eastAsia" w:ascii="仿宋" w:hAnsi="仿宋" w:eastAsia="仿宋"/>
          <w:color w:val="000000"/>
          <w:sz w:val="24"/>
          <w:szCs w:val="24"/>
        </w:rPr>
        <w:t xml:space="preserve">备注2：供应商如不提供此声明函，价格将不做相应扣除。</w:t>
      </w:r>
      <w:r/>
    </w:p>
    <w:p>
      <w:pPr>
        <w:ind w:firstLine="482"/>
        <w:jc w:val="center"/>
        <w:spacing w:line="400" w:lineRule="exact"/>
        <w:rPr>
          <w:rFonts w:hint="eastAsia" w:ascii="仿宋" w:hAnsi="仿宋" w:eastAsia="仿宋"/>
          <w:b/>
          <w:color w:val="000000"/>
          <w:sz w:val="24"/>
          <w:szCs w:val="24"/>
        </w:rPr>
      </w:pPr>
      <w:r>
        <w:rPr>
          <w:rFonts w:ascii="仿宋" w:hAnsi="仿宋" w:eastAsia="仿宋"/>
          <w:b/>
          <w:color w:val="000000"/>
          <w:sz w:val="24"/>
          <w:szCs w:val="24"/>
        </w:rPr>
        <w:br w:type="page" w:clear="all"/>
      </w:r>
      <w:r>
        <w:rPr>
          <w:rFonts w:hint="eastAsia" w:ascii="仿宋" w:hAnsi="仿宋" w:eastAsia="仿宋"/>
          <w:b/>
          <w:color w:val="000000"/>
          <w:sz w:val="28"/>
          <w:szCs w:val="24"/>
        </w:rPr>
        <w:t xml:space="preserve">残疾人福利性单位声明函</w:t>
      </w:r>
      <w:r/>
    </w:p>
    <w:p>
      <w:pPr>
        <w:ind w:firstLine="480"/>
        <w:spacing w:line="400" w:lineRule="exact"/>
        <w:rPr>
          <w:rFonts w:hint="eastAsia" w:ascii="仿宋" w:hAnsi="仿宋" w:eastAsia="仿宋"/>
          <w:color w:val="000000"/>
          <w:sz w:val="24"/>
          <w:szCs w:val="24"/>
        </w:rPr>
      </w:pPr>
      <w:r>
        <w:rPr>
          <w:rFonts w:hint="eastAsia" w:ascii="仿宋" w:hAnsi="仿宋" w:eastAsia="仿宋"/>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olor w:val="000000"/>
          <w:sz w:val="24"/>
          <w:szCs w:val="24"/>
          <w:u w:val="single"/>
        </w:rPr>
        <w:t xml:space="preserve">       </w:t>
      </w:r>
      <w:r>
        <w:rPr>
          <w:rFonts w:hint="eastAsia" w:ascii="仿宋" w:hAnsi="仿宋" w:eastAsia="仿宋"/>
          <w:color w:val="000000"/>
          <w:sz w:val="24"/>
          <w:szCs w:val="24"/>
        </w:rPr>
        <w:t xml:space="preserve">项目采购活动提供本单位制造的货物，或者提供其他残疾人福利性单位制造的货物（不包括使用非残疾人福利性单位注册商标的货物）。</w:t>
      </w:r>
      <w:r/>
    </w:p>
    <w:p>
      <w:pPr>
        <w:ind w:firstLine="480"/>
        <w:spacing w:line="400" w:lineRule="exact"/>
        <w:rPr>
          <w:rFonts w:hint="eastAsia" w:ascii="仿宋" w:hAnsi="仿宋" w:eastAsia="仿宋"/>
          <w:color w:val="000000"/>
          <w:sz w:val="24"/>
          <w:szCs w:val="24"/>
        </w:rPr>
      </w:pPr>
      <w:r>
        <w:rPr>
          <w:rFonts w:hint="eastAsia" w:ascii="仿宋" w:hAnsi="仿宋" w:eastAsia="仿宋"/>
          <w:color w:val="000000"/>
          <w:sz w:val="24"/>
          <w:szCs w:val="24"/>
        </w:rPr>
        <w:t xml:space="preserve">本单位对上述声明的真实性负责。如有虚假，将依法承担相应责任。</w:t>
      </w:r>
      <w:r/>
    </w:p>
    <w:p>
      <w:pPr>
        <w:ind w:firstLine="480"/>
        <w:spacing w:line="400" w:lineRule="exact"/>
        <w:rPr>
          <w:rFonts w:hint="eastAsia" w:ascii="仿宋" w:hAnsi="仿宋" w:eastAsia="仿宋"/>
          <w:color w:val="000000"/>
          <w:sz w:val="24"/>
          <w:szCs w:val="24"/>
        </w:rPr>
      </w:pPr>
      <w:r>
        <w:rPr>
          <w:rFonts w:hint="eastAsia" w:ascii="仿宋" w:hAnsi="仿宋" w:eastAsia="仿宋"/>
          <w:color w:val="000000"/>
          <w:sz w:val="24"/>
          <w:szCs w:val="24"/>
        </w:rPr>
      </w:r>
      <w:r/>
    </w:p>
    <w:p>
      <w:pPr>
        <w:ind w:firstLine="480"/>
        <w:spacing w:line="400" w:lineRule="exact"/>
        <w:rPr>
          <w:rFonts w:hint="eastAsia" w:ascii="仿宋" w:hAnsi="仿宋" w:eastAsia="仿宋"/>
          <w:color w:val="000000"/>
          <w:sz w:val="24"/>
          <w:szCs w:val="24"/>
        </w:rPr>
      </w:pPr>
      <w:r>
        <w:rPr>
          <w:rFonts w:hint="eastAsia" w:ascii="仿宋" w:hAnsi="仿宋" w:eastAsia="仿宋"/>
          <w:color w:val="000000"/>
          <w:sz w:val="24"/>
          <w:szCs w:val="24"/>
        </w:rPr>
        <w:t xml:space="preserve">（备注：1、供应商如不提供此声明函，价格将不做相应扣除。2、成交供应商为残疾人福利单位的，此</w:t>
      </w:r>
      <w:r>
        <w:rPr>
          <w:rFonts w:hint="eastAsia" w:ascii="仿宋" w:hAnsi="仿宋" w:eastAsia="仿宋"/>
          <w:color w:val="000000"/>
          <w:sz w:val="24"/>
          <w:szCs w:val="24"/>
        </w:rPr>
        <w:t xml:space="preserve">声明函将随</w:t>
      </w:r>
      <w:r>
        <w:rPr>
          <w:rFonts w:hint="eastAsia" w:ascii="仿宋" w:hAnsi="仿宋" w:eastAsia="仿宋"/>
          <w:color w:val="000000"/>
          <w:sz w:val="24"/>
          <w:szCs w:val="24"/>
        </w:rPr>
        <w:t xml:space="preserve">成交结果同时公告，接受社会监督）</w:t>
      </w:r>
      <w:r/>
    </w:p>
    <w:p>
      <w:pPr>
        <w:ind w:firstLine="504"/>
        <w:spacing w:line="400" w:lineRule="exact"/>
        <w:rPr>
          <w:rFonts w:hint="eastAsia" w:ascii="仿宋" w:hAnsi="仿宋" w:eastAsia="仿宋"/>
          <w:color w:val="000000"/>
          <w:spacing w:val="6"/>
          <w:sz w:val="24"/>
          <w:szCs w:val="24"/>
        </w:rPr>
      </w:pPr>
      <w:r>
        <w:rPr>
          <w:rFonts w:hint="eastAsia" w:ascii="仿宋" w:hAnsi="仿宋" w:eastAsia="仿宋"/>
          <w:color w:val="000000"/>
          <w:spacing w:val="6"/>
          <w:sz w:val="24"/>
          <w:szCs w:val="24"/>
        </w:rPr>
      </w:r>
      <w:r/>
    </w:p>
    <w:p>
      <w:pPr>
        <w:ind w:right="1560" w:firstLine="504"/>
        <w:jc w:val="center"/>
        <w:spacing w:line="400" w:lineRule="exact"/>
        <w:tabs>
          <w:tab w:val="left" w:pos="4860" w:leader="none"/>
        </w:tabs>
        <w:rPr>
          <w:rFonts w:hint="eastAsia" w:ascii="仿宋" w:hAnsi="仿宋" w:eastAsia="仿宋"/>
          <w:color w:val="000000"/>
          <w:sz w:val="24"/>
          <w:szCs w:val="24"/>
        </w:rPr>
      </w:pPr>
      <w:r>
        <w:rPr>
          <w:rFonts w:hint="eastAsia" w:ascii="仿宋" w:hAnsi="仿宋" w:eastAsia="仿宋"/>
          <w:color w:val="000000"/>
          <w:spacing w:val="6"/>
          <w:sz w:val="24"/>
          <w:szCs w:val="24"/>
        </w:rPr>
        <w:t xml:space="preserve">             </w:t>
      </w:r>
      <w:r>
        <w:rPr>
          <w:rFonts w:hint="eastAsia" w:ascii="仿宋" w:hAnsi="仿宋" w:eastAsia="仿宋"/>
          <w:color w:val="000000"/>
          <w:sz w:val="24"/>
          <w:szCs w:val="24"/>
        </w:rPr>
        <w:t xml:space="preserve">          供应商全称（加盖CA电子公章）：</w:t>
      </w:r>
      <w:r/>
    </w:p>
    <w:p>
      <w:pPr>
        <w:ind w:right="1560" w:firstLine="480"/>
        <w:jc w:val="center"/>
        <w:spacing w:line="400" w:lineRule="exact"/>
        <w:tabs>
          <w:tab w:val="left" w:pos="4860" w:leader="none"/>
        </w:tabs>
        <w:rPr>
          <w:rFonts w:hint="eastAsia" w:ascii="仿宋" w:hAnsi="仿宋" w:eastAsia="仿宋"/>
          <w:color w:val="000000"/>
          <w:sz w:val="24"/>
          <w:szCs w:val="24"/>
        </w:rPr>
      </w:pPr>
      <w:r>
        <w:rPr>
          <w:rFonts w:hint="eastAsia" w:ascii="仿宋" w:hAnsi="仿宋" w:eastAsia="仿宋"/>
          <w:color w:val="000000"/>
          <w:sz w:val="24"/>
          <w:szCs w:val="24"/>
        </w:rPr>
        <w:t xml:space="preserve">        日  期：</w:t>
      </w:r>
      <w:bookmarkEnd w:id="225"/>
      <w:r/>
      <w:r/>
    </w:p>
    <w:p>
      <w:pPr>
        <w:pStyle w:val="977"/>
        <w:rPr>
          <w:rFonts w:hint="eastAsia" w:ascii="仿宋" w:hAnsi="仿宋" w:eastAsia="仿宋"/>
          <w:color w:val="000000"/>
          <w:szCs w:val="32"/>
        </w:rPr>
        <w:outlineLvl w:val="1"/>
      </w:pPr>
      <w:r>
        <w:rPr>
          <w:rFonts w:ascii="仿宋" w:hAnsi="仿宋" w:eastAsia="仿宋"/>
          <w:b w:val="0"/>
          <w:color w:val="000000"/>
          <w:szCs w:val="32"/>
        </w:rPr>
        <w:br w:type="page" w:clear="all"/>
      </w:r>
      <w:bookmarkStart w:id="228" w:name="_Toc217639413"/>
      <w:r/>
      <w:bookmarkEnd w:id="226"/>
      <w:r>
        <w:rPr>
          <w:rFonts w:hint="eastAsia" w:ascii="仿宋" w:hAnsi="仿宋" w:eastAsia="仿宋"/>
          <w:color w:val="000000"/>
          <w:szCs w:val="32"/>
        </w:rPr>
        <w:t xml:space="preserve">六、开标一览表</w:t>
      </w:r>
      <w:bookmarkEnd w:id="228"/>
      <w:r/>
      <w:r/>
    </w:p>
    <w:p>
      <w:pPr>
        <w:rPr>
          <w:rFonts w:hint="eastAsia" w:ascii="仿宋" w:hAnsi="仿宋" w:eastAsia="仿宋"/>
          <w:color w:val="000000"/>
        </w:rPr>
      </w:pPr>
      <w:r>
        <w:rPr>
          <w:rFonts w:hint="eastAsia" w:ascii="仿宋" w:hAnsi="仿宋" w:eastAsia="仿宋"/>
          <w:color w:val="000000"/>
        </w:rPr>
      </w:r>
      <w:r/>
    </w:p>
    <w:p>
      <w:pPr>
        <w:ind w:firstLine="480"/>
        <w:spacing w:line="360" w:lineRule="auto"/>
        <w:rPr>
          <w:rFonts w:hint="eastAsia" w:ascii="仿宋" w:hAnsi="仿宋" w:eastAsia="仿宋"/>
          <w:color w:val="000000"/>
          <w:sz w:val="24"/>
          <w:szCs w:val="24"/>
        </w:rPr>
      </w:pPr>
      <w:r>
        <w:rPr>
          <w:rFonts w:hint="eastAsia" w:ascii="仿宋" w:hAnsi="仿宋" w:eastAsia="仿宋"/>
          <w:color w:val="000000"/>
          <w:sz w:val="24"/>
          <w:szCs w:val="24"/>
        </w:rPr>
        <w:t xml:space="preserve">项目名称： </w:t>
      </w:r>
      <w:r/>
    </w:p>
    <w:p>
      <w:pPr>
        <w:ind w:firstLine="480"/>
        <w:spacing w:line="360" w:lineRule="auto"/>
        <w:rPr>
          <w:rFonts w:hint="eastAsia" w:ascii="仿宋" w:hAnsi="仿宋" w:eastAsia="仿宋"/>
          <w:color w:val="000000"/>
          <w:sz w:val="24"/>
          <w:szCs w:val="24"/>
        </w:rPr>
      </w:pPr>
      <w:r>
        <w:rPr>
          <w:rFonts w:hint="eastAsia" w:ascii="仿宋" w:hAnsi="仿宋" w:eastAsia="仿宋"/>
          <w:color w:val="000000"/>
          <w:sz w:val="24"/>
          <w:szCs w:val="24"/>
        </w:rPr>
        <w:t xml:space="preserve">招标编号：</w:t>
      </w:r>
      <w:r/>
    </w:p>
    <w:tbl>
      <w:tblPr>
        <w:tblW w:w="82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jc w:val="center"/>
              <w:spacing w:line="360" w:lineRule="auto"/>
              <w:rPr>
                <w:rFonts w:hint="eastAsia" w:ascii="仿宋" w:hAnsi="仿宋" w:eastAsia="仿宋"/>
                <w:color w:val="000000"/>
                <w:sz w:val="24"/>
                <w:szCs w:val="24"/>
              </w:rPr>
            </w:pPr>
            <w:r>
              <w:rPr>
                <w:rFonts w:hint="eastAsia" w:ascii="仿宋" w:hAnsi="仿宋" w:eastAsia="仿宋"/>
                <w:color w:val="000000"/>
                <w:sz w:val="24"/>
                <w:szCs w:val="24"/>
              </w:rPr>
              <w:t xml:space="preserve">投标总报价</w:t>
            </w:r>
            <w:r/>
          </w:p>
        </w:tc>
      </w:tr>
      <w:tr>
        <w:trPr>
          <w:cantSplit/>
          <w:jc w:val="center"/>
          <w:trHeight w:val="831"/>
        </w:trPr>
        <w:tc>
          <w:tcPr>
            <w:tcW w:w="8206" w:type="dxa"/>
            <w:vAlign w:val="center"/>
            <w:textDirection w:val="lrTb"/>
            <w:noWrap w:val="false"/>
          </w:tcPr>
          <w:p>
            <w:pPr>
              <w:jc w:val="left"/>
              <w:spacing w:line="360" w:lineRule="auto"/>
              <w:rPr>
                <w:rFonts w:hint="eastAsia" w:ascii="仿宋" w:hAnsi="仿宋" w:eastAsia="仿宋"/>
                <w:color w:val="000000"/>
                <w:sz w:val="24"/>
                <w:szCs w:val="24"/>
              </w:rPr>
            </w:pPr>
            <w:r>
              <w:rPr>
                <w:rFonts w:hint="eastAsia" w:ascii="仿宋" w:hAnsi="仿宋" w:eastAsia="仿宋" w:cs="宋体"/>
                <w:color w:val="000000"/>
                <w:sz w:val="24"/>
                <w:szCs w:val="24"/>
              </w:rPr>
              <w:t xml:space="preserve">小写：                             （人民币：元）</w:t>
            </w:r>
            <w:r/>
          </w:p>
        </w:tc>
      </w:tr>
    </w:tbl>
    <w:p>
      <w:pPr>
        <w:spacing w:line="360" w:lineRule="auto"/>
        <w:rPr>
          <w:rFonts w:hint="eastAsia" w:ascii="仿宋" w:hAnsi="仿宋" w:eastAsia="仿宋"/>
          <w:color w:val="000000"/>
          <w:sz w:val="24"/>
          <w:szCs w:val="24"/>
        </w:rPr>
      </w:pPr>
      <w:r>
        <w:rPr>
          <w:rFonts w:hint="eastAsia" w:ascii="仿宋" w:hAnsi="仿宋" w:eastAsia="仿宋"/>
          <w:color w:val="000000"/>
          <w:sz w:val="24"/>
          <w:szCs w:val="24"/>
        </w:rPr>
      </w:r>
      <w:r/>
    </w:p>
    <w:p>
      <w:pPr>
        <w:ind w:firstLine="480"/>
        <w:spacing w:line="360" w:lineRule="auto"/>
        <w:rPr>
          <w:rFonts w:hint="eastAsia" w:ascii="仿宋" w:hAnsi="仿宋" w:eastAsia="仿宋"/>
          <w:color w:val="000000"/>
          <w:sz w:val="24"/>
          <w:szCs w:val="24"/>
        </w:rPr>
      </w:pPr>
      <w:r>
        <w:rPr>
          <w:rFonts w:hint="eastAsia" w:ascii="仿宋" w:hAnsi="仿宋" w:eastAsia="仿宋"/>
          <w:color w:val="000000"/>
          <w:sz w:val="24"/>
          <w:szCs w:val="24"/>
        </w:rPr>
        <w:t xml:space="preserve">                                      投标人全称：（加盖CA电子公章）</w:t>
      </w:r>
      <w:r/>
    </w:p>
    <w:p>
      <w:pPr>
        <w:ind w:left="2" w:firstLine="358"/>
        <w:spacing w:line="360" w:lineRule="exact"/>
        <w:rPr>
          <w:rFonts w:hint="eastAsia" w:ascii="仿宋" w:hAnsi="仿宋" w:eastAsia="仿宋"/>
          <w:color w:val="000000"/>
        </w:rPr>
      </w:pPr>
      <w:r>
        <w:rPr>
          <w:rFonts w:hint="eastAsia" w:ascii="仿宋" w:hAnsi="仿宋" w:eastAsia="仿宋"/>
          <w:color w:val="000000"/>
          <w:sz w:val="24"/>
          <w:szCs w:val="24"/>
        </w:rPr>
        <w:t xml:space="preserve"> </w:t>
      </w:r>
      <w:r>
        <w:rPr>
          <w:rFonts w:ascii="仿宋" w:hAnsi="仿宋" w:eastAsia="仿宋"/>
          <w:color w:val="000000"/>
          <w:sz w:val="24"/>
          <w:szCs w:val="24"/>
        </w:rPr>
        <w:t xml:space="preserve">                                           </w:t>
      </w:r>
      <w:r>
        <w:rPr>
          <w:rFonts w:hint="eastAsia" w:ascii="仿宋" w:hAnsi="仿宋" w:eastAsia="仿宋"/>
          <w:color w:val="000000"/>
          <w:sz w:val="24"/>
          <w:szCs w:val="24"/>
        </w:rPr>
        <w:t xml:space="preserve">日期：  </w:t>
      </w:r>
      <w:r>
        <w:rPr>
          <w:rFonts w:hint="eastAsia" w:ascii="仿宋" w:hAnsi="仿宋" w:eastAsia="仿宋"/>
          <w:color w:val="000000"/>
          <w:sz w:val="24"/>
          <w:szCs w:val="24"/>
          <w:u w:val="single"/>
        </w:rPr>
        <w:t xml:space="preserve">     </w:t>
      </w:r>
      <w:r>
        <w:rPr>
          <w:rFonts w:hint="eastAsia" w:ascii="仿宋" w:hAnsi="仿宋" w:eastAsia="仿宋"/>
          <w:color w:val="000000"/>
          <w:sz w:val="24"/>
          <w:szCs w:val="24"/>
        </w:rPr>
        <w:t xml:space="preserve">年</w:t>
      </w:r>
      <w:r>
        <w:rPr>
          <w:rFonts w:hint="eastAsia" w:ascii="仿宋" w:hAnsi="仿宋" w:eastAsia="仿宋"/>
          <w:color w:val="000000"/>
          <w:sz w:val="24"/>
          <w:szCs w:val="24"/>
          <w:u w:val="single"/>
        </w:rPr>
        <w:t xml:space="preserve">   </w:t>
      </w:r>
      <w:r>
        <w:rPr>
          <w:rFonts w:hint="eastAsia" w:ascii="仿宋" w:hAnsi="仿宋" w:eastAsia="仿宋"/>
          <w:color w:val="000000"/>
          <w:sz w:val="24"/>
          <w:szCs w:val="24"/>
        </w:rPr>
        <w:t xml:space="preserve">月</w:t>
      </w:r>
      <w:r>
        <w:rPr>
          <w:rFonts w:hint="eastAsia" w:ascii="仿宋" w:hAnsi="仿宋" w:eastAsia="仿宋"/>
          <w:color w:val="000000"/>
          <w:sz w:val="24"/>
          <w:szCs w:val="24"/>
          <w:u w:val="single"/>
        </w:rPr>
        <w:t xml:space="preserve">   </w:t>
      </w:r>
      <w:r>
        <w:rPr>
          <w:rFonts w:hint="eastAsia" w:ascii="仿宋" w:hAnsi="仿宋" w:eastAsia="仿宋"/>
          <w:color w:val="000000"/>
          <w:sz w:val="24"/>
          <w:szCs w:val="24"/>
        </w:rPr>
        <w:t xml:space="preserve">日</w:t>
      </w:r>
      <w:r/>
    </w:p>
    <w:p>
      <w:pPr>
        <w:pStyle w:val="692"/>
        <w:jc w:val="both"/>
        <w:spacing w:before="0" w:after="0" w:line="520" w:lineRule="exact"/>
        <w:rPr>
          <w:rFonts w:hint="eastAsia" w:ascii="仿宋" w:hAnsi="仿宋" w:eastAsia="仿宋" w:cs="仿宋"/>
          <w:b w:val="0"/>
          <w:bCs w:val="0"/>
          <w:color w:val="000000"/>
          <w:sz w:val="32"/>
          <w:szCs w:val="22"/>
        </w:rPr>
      </w:pPr>
      <w:r/>
      <w:bookmarkStart w:id="229" w:name="_Toc14027"/>
      <w:r>
        <w:rPr>
          <w:rFonts w:ascii="仿宋" w:hAnsi="仿宋" w:eastAsia="仿宋"/>
          <w:color w:val="000000"/>
        </w:rPr>
        <w:br w:type="column"/>
      </w:r>
      <w:bookmarkStart w:id="230" w:name="_Toc217639414"/>
      <w:r>
        <w:rPr>
          <w:rFonts w:hint="eastAsia" w:ascii="仿宋" w:hAnsi="仿宋" w:eastAsia="仿宋" w:cs="仿宋"/>
          <w:b w:val="0"/>
          <w:bCs w:val="0"/>
          <w:color w:val="000000"/>
          <w:sz w:val="32"/>
          <w:szCs w:val="22"/>
        </w:rPr>
        <w:t xml:space="preserve">分项报价表</w:t>
      </w:r>
      <w:bookmarkEnd w:id="229"/>
      <w:r/>
      <w:bookmarkEnd w:id="230"/>
      <w:r/>
      <w:r/>
    </w:p>
    <w:p>
      <w:pPr>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分项报价表（服务类）</w:t>
      </w:r>
      <w:r/>
    </w:p>
    <w:tbl>
      <w:tblPr>
        <w:tblW w:w="96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93"/>
        <w:gridCol w:w="1068"/>
        <w:gridCol w:w="1947"/>
        <w:gridCol w:w="1453"/>
        <w:gridCol w:w="992"/>
        <w:gridCol w:w="1541"/>
        <w:gridCol w:w="1663"/>
      </w:tblGrid>
      <w:tr>
        <w:trPr>
          <w:cantSplit/>
          <w:jc w:val="center"/>
          <w:trHeight w:val="630"/>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jc w:val="center"/>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服务费用简述</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单价</w:t>
            </w:r>
            <w:r/>
          </w:p>
          <w:p>
            <w:pPr>
              <w:jc w:val="center"/>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合价</w:t>
            </w:r>
            <w:r/>
          </w:p>
          <w:p>
            <w:pPr>
              <w:jc w:val="center"/>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p>
        </w:tc>
      </w:tr>
      <w:tr>
        <w:trPr>
          <w:cantSplit/>
          <w:jc w:val="center"/>
          <w:trHeight w:val="482"/>
        </w:trPr>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jc w:val="center"/>
              <w:spacing w:line="5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gridSpan w:val="2"/>
            <w:tcBorders>
              <w:top w:val="single" w:color="000000" w:sz="4" w:space="0"/>
              <w:left w:val="single" w:color="000000" w:sz="4" w:space="0"/>
              <w:bottom w:val="single" w:color="000000" w:sz="4" w:space="0"/>
              <w:right w:val="single" w:color="000000" w:sz="4" w:space="0"/>
            </w:tcBorders>
            <w:tcW w:w="3015" w:type="dxa"/>
            <w:textDirection w:val="lrTb"/>
            <w:noWrap w:val="false"/>
          </w:tcPr>
          <w:p>
            <w:pPr>
              <w:jc w:val="center"/>
              <w:spacing w:line="5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jc w:val="center"/>
              <w:spacing w:line="5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jc w:val="center"/>
          <w:trHeight w:val="376"/>
        </w:trPr>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jc w:val="center"/>
              <w:spacing w:line="5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gridSpan w:val="2"/>
            <w:tcBorders>
              <w:top w:val="single" w:color="000000" w:sz="4" w:space="0"/>
              <w:left w:val="single" w:color="000000" w:sz="4" w:space="0"/>
              <w:bottom w:val="single" w:color="000000" w:sz="4" w:space="0"/>
              <w:right w:val="single" w:color="000000" w:sz="4" w:space="0"/>
            </w:tcBorders>
            <w:tcW w:w="3015" w:type="dxa"/>
            <w:textDirection w:val="lrTb"/>
            <w:noWrap w:val="false"/>
          </w:tcPr>
          <w:p>
            <w:pPr>
              <w:jc w:val="center"/>
              <w:spacing w:line="5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jc w:val="center"/>
              <w:spacing w:line="5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jc w:val="center"/>
          <w:trHeight w:val="200"/>
        </w:trPr>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jc w:val="center"/>
              <w:spacing w:line="5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gridSpan w:val="2"/>
            <w:tcBorders>
              <w:top w:val="single" w:color="000000" w:sz="4" w:space="0"/>
              <w:left w:val="single" w:color="000000" w:sz="4" w:space="0"/>
              <w:bottom w:val="single" w:color="000000" w:sz="4" w:space="0"/>
              <w:right w:val="single" w:color="000000" w:sz="4" w:space="0"/>
            </w:tcBorders>
            <w:tcW w:w="3015" w:type="dxa"/>
            <w:textDirection w:val="lrTb"/>
            <w:noWrap w:val="false"/>
          </w:tcPr>
          <w:p>
            <w:pPr>
              <w:jc w:val="center"/>
              <w:spacing w:line="5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jc w:val="center"/>
              <w:spacing w:line="5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jc w:val="center"/>
          <w:trHeight w:val="200"/>
        </w:trPr>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jc w:val="center"/>
              <w:spacing w:line="5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W w:w="3015" w:type="dxa"/>
            <w:textDirection w:val="lrTb"/>
            <w:noWrap w:val="false"/>
          </w:tcPr>
          <w:p>
            <w:pPr>
              <w:jc w:val="center"/>
              <w:spacing w:line="5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jc w:val="center"/>
              <w:spacing w:line="5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jc w:val="center"/>
          <w:trHeight w:val="200"/>
        </w:trPr>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jc w:val="center"/>
              <w:spacing w:line="5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p>
        </w:tc>
        <w:tc>
          <w:tcPr>
            <w:gridSpan w:val="2"/>
            <w:tcBorders>
              <w:top w:val="single" w:color="000000" w:sz="4" w:space="0"/>
              <w:left w:val="single" w:color="000000" w:sz="4" w:space="0"/>
              <w:bottom w:val="single" w:color="000000" w:sz="4" w:space="0"/>
              <w:right w:val="single" w:color="000000" w:sz="4" w:space="0"/>
            </w:tcBorders>
            <w:tcW w:w="3015" w:type="dxa"/>
            <w:textDirection w:val="lrTb"/>
            <w:noWrap w:val="false"/>
          </w:tcPr>
          <w:p>
            <w:pPr>
              <w:jc w:val="center"/>
              <w:spacing w:line="5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jc w:val="center"/>
              <w:spacing w:line="5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jc w:val="center"/>
          <w:trHeight w:val="70"/>
        </w:trPr>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gridSpan w:val="2"/>
            <w:tcBorders>
              <w:top w:val="single" w:color="000000" w:sz="4" w:space="0"/>
              <w:left w:val="single" w:color="000000" w:sz="4" w:space="0"/>
              <w:bottom w:val="single" w:color="000000" w:sz="4" w:space="0"/>
              <w:right w:val="single" w:color="000000" w:sz="4" w:space="0"/>
            </w:tcBorders>
            <w:tcW w:w="3015" w:type="dxa"/>
            <w:textDirection w:val="lrTb"/>
            <w:noWrap w:val="false"/>
          </w:tcPr>
          <w:p>
            <w:pPr>
              <w:jc w:val="center"/>
              <w:spacing w:line="5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jc w:val="center"/>
              <w:spacing w:line="5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jc w:val="center"/>
          <w:trHeight w:val="1766"/>
        </w:trPr>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500" w:lineRule="exact"/>
              <w:rPr>
                <w:rFonts w:hint="eastAsia" w:ascii="仿宋" w:hAnsi="仿宋" w:eastAsia="仿宋" w:cs="仿宋"/>
                <w:b/>
                <w:bCs/>
                <w:color w:val="000000"/>
                <w:sz w:val="24"/>
                <w:szCs w:val="24"/>
              </w:rPr>
            </w:pPr>
            <w:r>
              <w:rPr>
                <w:rFonts w:hint="eastAsia" w:ascii="仿宋" w:hAnsi="仿宋" w:eastAsia="仿宋"/>
                <w:color w:val="000000"/>
                <w:sz w:val="24"/>
                <w:szCs w:val="24"/>
              </w:rPr>
              <w:t xml:space="preserve">投标总报价</w:t>
            </w:r>
            <w:r/>
          </w:p>
        </w:tc>
        <w:tc>
          <w:tcPr>
            <w:gridSpan w:val="5"/>
            <w:tcBorders>
              <w:top w:val="single" w:color="000000" w:sz="4" w:space="0"/>
              <w:left w:val="single" w:color="000000" w:sz="4" w:space="0"/>
              <w:bottom w:val="single" w:color="000000" w:sz="4" w:space="0"/>
              <w:right w:val="single" w:color="000000" w:sz="4" w:space="0"/>
            </w:tcBorders>
            <w:tcW w:w="7596" w:type="dxa"/>
            <w:vAlign w:val="center"/>
            <w:textDirection w:val="lrTb"/>
            <w:noWrap w:val="false"/>
          </w:tcPr>
          <w:p>
            <w:pPr>
              <w:spacing w:line="500" w:lineRule="exact"/>
              <w:rPr>
                <w:rFonts w:hint="eastAsia" w:ascii="仿宋" w:hAnsi="仿宋" w:eastAsia="仿宋" w:cs="仿宋"/>
                <w:b/>
                <w:bCs/>
                <w:color w:val="000000"/>
                <w:sz w:val="24"/>
                <w:szCs w:val="24"/>
              </w:rPr>
            </w:pPr>
            <w:r>
              <w:rPr>
                <w:rFonts w:ascii="Calibri" w:hAnsi="Calibri" w:eastAsia="仿宋" w:cs="Calibri"/>
                <w:b/>
                <w:bCs/>
                <w:color w:val="000000"/>
                <w:sz w:val="24"/>
                <w:szCs w:val="24"/>
              </w:rPr>
              <w:t xml:space="preserve">¥</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r/>
          </w:p>
          <w:p>
            <w:pPr>
              <w:spacing w:line="5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人民币（大写）：</w:t>
            </w:r>
            <w:r>
              <w:rPr>
                <w:rFonts w:hint="eastAsia" w:ascii="仿宋" w:hAnsi="仿宋" w:eastAsia="仿宋" w:cs="仿宋"/>
                <w:b/>
                <w:bCs/>
                <w:color w:val="000000"/>
                <w:sz w:val="24"/>
                <w:szCs w:val="24"/>
                <w:u w:val="single"/>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bCs/>
                <w:color w:val="000000"/>
                <w:sz w:val="24"/>
                <w:szCs w:val="24"/>
              </w:rPr>
              <w:t xml:space="preserve">拾</w:t>
            </w:r>
            <w:r>
              <w:rPr>
                <w:rFonts w:hint="eastAsia" w:ascii="仿宋" w:hAnsi="仿宋" w:eastAsia="仿宋" w:cs="仿宋"/>
                <w:color w:val="000000"/>
                <w:sz w:val="24"/>
                <w:szCs w:val="24"/>
                <w:u w:val="single"/>
              </w:rPr>
              <w:t xml:space="preserve">    </w:t>
            </w:r>
            <w:r>
              <w:rPr>
                <w:rFonts w:hint="eastAsia" w:ascii="仿宋" w:hAnsi="仿宋" w:eastAsia="仿宋" w:cs="仿宋"/>
                <w:bCs/>
                <w:color w:val="000000"/>
                <w:sz w:val="24"/>
                <w:szCs w:val="24"/>
              </w:rPr>
              <w:t xml:space="preserve"> 万</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仟</w:t>
            </w:r>
            <w:r>
              <w:rPr>
                <w:rFonts w:hint="eastAsia" w:ascii="仿宋" w:hAnsi="仿宋" w:eastAsia="仿宋" w:cs="仿宋"/>
                <w:color w:val="000000"/>
                <w:sz w:val="24"/>
                <w:szCs w:val="24"/>
                <w:u w:val="single"/>
              </w:rPr>
              <w:t xml:space="preserve">      </w:t>
            </w:r>
            <w:r>
              <w:rPr>
                <w:rFonts w:hint="eastAsia" w:ascii="仿宋" w:hAnsi="仿宋" w:eastAsia="仿宋" w:cs="仿宋"/>
                <w:bCs/>
                <w:color w:val="000000"/>
                <w:sz w:val="24"/>
                <w:szCs w:val="24"/>
              </w:rPr>
              <w:t xml:space="preserve">佰</w:t>
            </w:r>
            <w:r>
              <w:rPr>
                <w:rFonts w:hint="eastAsia" w:ascii="仿宋" w:hAnsi="仿宋" w:eastAsia="仿宋" w:cs="仿宋"/>
                <w:color w:val="000000"/>
                <w:sz w:val="24"/>
                <w:szCs w:val="24"/>
                <w:u w:val="single"/>
              </w:rPr>
              <w:t xml:space="preserve">      </w:t>
            </w:r>
            <w:r>
              <w:rPr>
                <w:rFonts w:hint="eastAsia" w:ascii="仿宋" w:hAnsi="仿宋" w:eastAsia="仿宋" w:cs="仿宋"/>
                <w:bCs/>
                <w:color w:val="000000"/>
                <w:sz w:val="24"/>
                <w:szCs w:val="24"/>
              </w:rPr>
              <w:t xml:space="preserve">拾</w:t>
            </w:r>
            <w:r>
              <w:rPr>
                <w:rFonts w:hint="eastAsia" w:ascii="仿宋" w:hAnsi="仿宋" w:eastAsia="仿宋" w:cs="仿宋"/>
                <w:color w:val="000000"/>
                <w:sz w:val="24"/>
                <w:szCs w:val="24"/>
                <w:u w:val="single"/>
              </w:rPr>
              <w:t xml:space="preserve">     </w:t>
            </w:r>
            <w:r>
              <w:rPr>
                <w:rFonts w:hint="eastAsia" w:ascii="仿宋" w:hAnsi="仿宋" w:eastAsia="仿宋" w:cs="仿宋"/>
                <w:bCs/>
                <w:color w:val="000000"/>
                <w:sz w:val="24"/>
                <w:szCs w:val="24"/>
              </w:rPr>
              <w:t xml:space="preserve">元</w:t>
            </w:r>
            <w:r>
              <w:rPr>
                <w:rFonts w:hint="eastAsia" w:ascii="仿宋" w:hAnsi="仿宋" w:eastAsia="仿宋" w:cs="仿宋"/>
                <w:color w:val="000000"/>
                <w:sz w:val="24"/>
                <w:szCs w:val="24"/>
                <w:u w:val="single"/>
              </w:rPr>
              <w:t xml:space="preserve">      </w:t>
            </w:r>
            <w:r>
              <w:rPr>
                <w:rFonts w:hint="eastAsia" w:ascii="仿宋" w:hAnsi="仿宋" w:eastAsia="仿宋" w:cs="仿宋"/>
                <w:bCs/>
                <w:color w:val="000000"/>
                <w:sz w:val="24"/>
                <w:szCs w:val="24"/>
              </w:rPr>
              <w:t xml:space="preserve">角</w:t>
            </w:r>
            <w:r>
              <w:rPr>
                <w:rFonts w:hint="eastAsia" w:ascii="仿宋" w:hAnsi="仿宋" w:eastAsia="仿宋" w:cs="仿宋"/>
                <w:color w:val="000000"/>
                <w:sz w:val="24"/>
                <w:szCs w:val="24"/>
                <w:u w:val="single"/>
              </w:rPr>
              <w:t xml:space="preserve">      </w:t>
            </w:r>
            <w:r>
              <w:rPr>
                <w:rFonts w:hint="eastAsia" w:ascii="仿宋" w:hAnsi="仿宋" w:eastAsia="仿宋" w:cs="仿宋"/>
                <w:bCs/>
                <w:color w:val="000000"/>
                <w:sz w:val="24"/>
                <w:szCs w:val="24"/>
              </w:rPr>
              <w:t xml:space="preserve">分</w:t>
            </w:r>
            <w:r/>
          </w:p>
        </w:tc>
      </w:tr>
    </w:tbl>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olor w:val="000000"/>
          <w:sz w:val="24"/>
          <w:szCs w:val="24"/>
        </w:rPr>
        <w:t xml:space="preserve">投标总报价</w:t>
      </w:r>
      <w:r>
        <w:rPr>
          <w:rFonts w:hint="eastAsia" w:ascii="仿宋" w:hAnsi="仿宋" w:eastAsia="仿宋" w:cs="仿宋"/>
          <w:color w:val="000000"/>
          <w:sz w:val="24"/>
          <w:szCs w:val="24"/>
        </w:rPr>
        <w:t xml:space="preserve">”数额应当与“开标一览表”中“</w:t>
      </w:r>
      <w:r>
        <w:rPr>
          <w:rFonts w:hint="eastAsia" w:ascii="仿宋" w:hAnsi="仿宋" w:eastAsia="仿宋"/>
          <w:color w:val="000000"/>
          <w:sz w:val="24"/>
          <w:szCs w:val="24"/>
        </w:rPr>
        <w:t xml:space="preserve">投标总报价</w:t>
      </w:r>
      <w:r>
        <w:rPr>
          <w:rFonts w:hint="eastAsia" w:ascii="仿宋" w:hAnsi="仿宋" w:eastAsia="仿宋" w:cs="仿宋"/>
          <w:color w:val="000000"/>
          <w:sz w:val="24"/>
          <w:szCs w:val="24"/>
        </w:rPr>
        <w:t xml:space="preserve">”数额一致。</w:t>
      </w:r>
      <w:r/>
    </w:p>
    <w:p>
      <w:pPr>
        <w:pStyle w:val="977"/>
        <w:rPr>
          <w:rFonts w:hint="eastAsia" w:ascii="仿宋" w:hAnsi="仿宋" w:eastAsia="仿宋"/>
          <w:color w:val="000000"/>
          <w:szCs w:val="32"/>
        </w:rPr>
        <w:outlineLvl w:val="1"/>
      </w:pPr>
      <w:r>
        <w:rPr>
          <w:rFonts w:ascii="仿宋" w:hAnsi="仿宋" w:eastAsia="仿宋"/>
          <w:b w:val="0"/>
          <w:color w:val="000000"/>
          <w:szCs w:val="32"/>
        </w:rPr>
        <w:br w:type="page" w:clear="all"/>
      </w:r>
      <w:bookmarkStart w:id="231" w:name="OLE_LINK16"/>
      <w:r/>
      <w:bookmarkStart w:id="232" w:name="_Toc217639415"/>
      <w:r>
        <w:rPr>
          <w:rFonts w:hint="eastAsia" w:ascii="仿宋" w:hAnsi="仿宋" w:eastAsia="仿宋"/>
          <w:color w:val="000000"/>
          <w:szCs w:val="32"/>
        </w:rPr>
        <w:t xml:space="preserve">七、响应及偏离表</w:t>
      </w:r>
      <w:bookmarkEnd w:id="232"/>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019"/>
        <w:gridCol w:w="2852"/>
        <w:gridCol w:w="1308"/>
        <w:gridCol w:w="1173"/>
      </w:tblGrid>
      <w:tr>
        <w:trPr>
          <w:cantSplit/>
        </w:trPr>
        <w:tc>
          <w:tcPr>
            <w:tcW w:w="817" w:type="dxa"/>
            <w:vAlign w:val="center"/>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t xml:space="preserve">序号</w:t>
            </w:r>
            <w:r/>
          </w:p>
        </w:tc>
        <w:tc>
          <w:tcPr>
            <w:tcW w:w="3019" w:type="dxa"/>
            <w:vAlign w:val="center"/>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t xml:space="preserve">谈判文件要求</w:t>
            </w:r>
            <w:r/>
          </w:p>
        </w:tc>
        <w:tc>
          <w:tcPr>
            <w:tcW w:w="2852" w:type="dxa"/>
            <w:vAlign w:val="center"/>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t xml:space="preserve">响应情况</w:t>
            </w:r>
            <w:r/>
          </w:p>
        </w:tc>
        <w:tc>
          <w:tcPr>
            <w:tcW w:w="1308" w:type="dxa"/>
            <w:vAlign w:val="center"/>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t xml:space="preserve">偏离情况</w:t>
            </w:r>
            <w:r/>
          </w:p>
        </w:tc>
        <w:tc>
          <w:tcPr>
            <w:tcW w:w="1173" w:type="dxa"/>
            <w:vAlign w:val="center"/>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t xml:space="preserve">备注</w:t>
            </w:r>
            <w:r/>
          </w:p>
        </w:tc>
      </w:tr>
      <w:tr>
        <w:trPr>
          <w:cantSplit/>
          <w:trHeight w:val="640"/>
        </w:trPr>
        <w:tc>
          <w:tcPr>
            <w:tcW w:w="817"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c>
          <w:tcPr>
            <w:tcW w:w="3019"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c>
          <w:tcPr>
            <w:tcW w:w="2852"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c>
          <w:tcPr>
            <w:tcW w:w="1308"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c>
          <w:tcPr>
            <w:tcW w:w="1173"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r>
      <w:tr>
        <w:trPr>
          <w:cantSplit/>
          <w:trHeight w:val="640"/>
        </w:trPr>
        <w:tc>
          <w:tcPr>
            <w:tcW w:w="817"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c>
          <w:tcPr>
            <w:tcW w:w="3019"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c>
          <w:tcPr>
            <w:tcW w:w="2852"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c>
          <w:tcPr>
            <w:tcW w:w="1308"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c>
          <w:tcPr>
            <w:tcW w:w="1173"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r>
      <w:tr>
        <w:trPr>
          <w:cantSplit/>
          <w:trHeight w:val="640"/>
        </w:trPr>
        <w:tc>
          <w:tcPr>
            <w:tcW w:w="817"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c>
          <w:tcPr>
            <w:tcW w:w="3019"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c>
          <w:tcPr>
            <w:tcW w:w="2852"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c>
          <w:tcPr>
            <w:tcW w:w="1308"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c>
          <w:tcPr>
            <w:tcW w:w="1173"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r>
      <w:tr>
        <w:trPr>
          <w:cantSplit/>
          <w:trHeight w:val="640"/>
        </w:trPr>
        <w:tc>
          <w:tcPr>
            <w:tcW w:w="817"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c>
          <w:tcPr>
            <w:tcW w:w="3019"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c>
          <w:tcPr>
            <w:tcW w:w="2852"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c>
          <w:tcPr>
            <w:tcW w:w="1308"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c>
          <w:tcPr>
            <w:tcW w:w="1173"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r>
      <w:tr>
        <w:trPr>
          <w:cantSplit/>
          <w:trHeight w:val="640"/>
        </w:trPr>
        <w:tc>
          <w:tcPr>
            <w:tcW w:w="817"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c>
          <w:tcPr>
            <w:tcW w:w="3019"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c>
          <w:tcPr>
            <w:tcW w:w="2852"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c>
          <w:tcPr>
            <w:tcW w:w="1308"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c>
          <w:tcPr>
            <w:tcW w:w="1173"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r>
      <w:tr>
        <w:trPr>
          <w:cantSplit/>
          <w:trHeight w:val="640"/>
        </w:trPr>
        <w:tc>
          <w:tcPr>
            <w:tcW w:w="817"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c>
          <w:tcPr>
            <w:tcW w:w="3019"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c>
          <w:tcPr>
            <w:tcW w:w="2852"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c>
          <w:tcPr>
            <w:tcW w:w="1308"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c>
          <w:tcPr>
            <w:tcW w:w="1173"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r>
      <w:tr>
        <w:trPr>
          <w:cantSplit/>
          <w:trHeight w:val="640"/>
        </w:trPr>
        <w:tc>
          <w:tcPr>
            <w:tcW w:w="817"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c>
          <w:tcPr>
            <w:tcW w:w="3019"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c>
          <w:tcPr>
            <w:tcW w:w="2852"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c>
          <w:tcPr>
            <w:tcW w:w="1308"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c>
          <w:tcPr>
            <w:tcW w:w="1173"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r>
      <w:tr>
        <w:trPr>
          <w:cantSplit/>
          <w:trHeight w:val="640"/>
        </w:trPr>
        <w:tc>
          <w:tcPr>
            <w:tcW w:w="817"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c>
          <w:tcPr>
            <w:tcW w:w="3019" w:type="dxa"/>
            <w:textDirection w:val="lrTb"/>
            <w:noWrap w:val="false"/>
          </w:tcPr>
          <w:p>
            <w:pPr>
              <w:jc w:val="center"/>
              <w:rPr>
                <w:rFonts w:hint="eastAsia" w:ascii="仿宋" w:hAnsi="仿宋" w:eastAsia="仿宋"/>
                <w:color w:val="000000"/>
                <w:sz w:val="24"/>
                <w:szCs w:val="24"/>
              </w:rPr>
            </w:pPr>
            <w:r>
              <w:rPr>
                <w:rFonts w:ascii="仿宋" w:hAnsi="仿宋" w:eastAsia="仿宋"/>
                <w:color w:val="000000"/>
                <w:sz w:val="24"/>
                <w:szCs w:val="24"/>
              </w:rPr>
              <w:t xml:space="preserve">……</w:t>
            </w:r>
            <w:r/>
          </w:p>
        </w:tc>
        <w:tc>
          <w:tcPr>
            <w:tcW w:w="2852"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c>
          <w:tcPr>
            <w:tcW w:w="1308"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c>
          <w:tcPr>
            <w:tcW w:w="1173" w:type="dxa"/>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r>
            <w:r/>
          </w:p>
        </w:tc>
      </w:tr>
    </w:tbl>
    <w:p>
      <w:pPr>
        <w:rPr>
          <w:rFonts w:hint="eastAsia" w:ascii="仿宋" w:hAnsi="仿宋" w:eastAsia="仿宋"/>
          <w:color w:val="000000"/>
          <w:sz w:val="24"/>
          <w:szCs w:val="24"/>
        </w:rPr>
      </w:pPr>
      <w:r>
        <w:rPr>
          <w:rFonts w:hint="eastAsia" w:ascii="仿宋" w:hAnsi="仿宋" w:eastAsia="仿宋"/>
          <w:color w:val="000000"/>
          <w:sz w:val="24"/>
          <w:szCs w:val="24"/>
        </w:rPr>
        <w:t xml:space="preserve">注：行数不够，可自行添加。未在此表中列出的视同完全满足谈判文件要求。</w:t>
      </w:r>
      <w:bookmarkEnd w:id="231"/>
      <w:r/>
      <w:r/>
    </w:p>
    <w:p>
      <w:pPr>
        <w:pStyle w:val="977"/>
        <w:rPr>
          <w:rFonts w:hint="eastAsia" w:ascii="仿宋" w:hAnsi="仿宋" w:eastAsia="仿宋"/>
          <w:color w:val="000000"/>
          <w:szCs w:val="32"/>
        </w:rPr>
        <w:outlineLvl w:val="1"/>
      </w:pPr>
      <w:r>
        <w:rPr>
          <w:rFonts w:hint="eastAsia" w:ascii="仿宋" w:hAnsi="仿宋" w:eastAsia="仿宋"/>
          <w:color w:val="000000"/>
          <w:sz w:val="24"/>
        </w:rPr>
        <w:br w:type="page" w:clear="all"/>
      </w:r>
      <w:bookmarkStart w:id="233" w:name="_Toc217639416"/>
      <w:r>
        <w:rPr>
          <w:rFonts w:hint="eastAsia" w:ascii="仿宋" w:hAnsi="仿宋" w:eastAsia="仿宋"/>
          <w:color w:val="000000"/>
          <w:szCs w:val="32"/>
        </w:rPr>
        <w:t xml:space="preserve">八、</w:t>
      </w:r>
      <w:r>
        <w:rPr>
          <w:rFonts w:ascii="仿宋" w:hAnsi="仿宋" w:eastAsia="仿宋"/>
          <w:color w:val="000000"/>
          <w:szCs w:val="32"/>
        </w:rPr>
        <w:t xml:space="preserve">项目组人员</w:t>
      </w:r>
      <w:bookmarkEnd w:id="233"/>
      <w:r/>
      <w:r/>
    </w:p>
    <w:p>
      <w:pPr>
        <w:pStyle w:val="913"/>
        <w:jc w:val="center"/>
        <w:spacing w:line="600" w:lineRule="exact"/>
        <w:rPr>
          <w:rFonts w:hint="eastAsia" w:ascii="仿宋" w:hAnsi="仿宋" w:eastAsia="仿宋"/>
          <w:b/>
          <w:bCs/>
          <w:color w:val="000000"/>
          <w:sz w:val="32"/>
          <w:szCs w:val="32"/>
        </w:rPr>
      </w:pPr>
      <w:r>
        <w:rPr>
          <w:rFonts w:hint="eastAsia" w:ascii="仿宋" w:hAnsi="仿宋" w:eastAsia="仿宋"/>
          <w:b/>
          <w:bCs/>
          <w:color w:val="000000"/>
          <w:sz w:val="32"/>
          <w:szCs w:val="32"/>
          <w:lang w:bidi="ar"/>
        </w:rPr>
        <w:t xml:space="preserve">项目组成员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1"/>
              <w:jc w:val="center"/>
              <w:spacing w:beforeAutospacing="1" w:line="560" w:lineRule="exact"/>
              <w:widowControl/>
              <w:rPr>
                <w:rFonts w:hint="eastAsia" w:ascii="仿宋" w:hAnsi="仿宋" w:eastAsia="仿宋" w:cs="仿宋_GB2312"/>
                <w:color w:val="000000"/>
                <w:sz w:val="28"/>
                <w:szCs w:val="28"/>
              </w:rPr>
            </w:pPr>
            <w:r>
              <w:rPr>
                <w:rFonts w:ascii="仿宋" w:hAnsi="仿宋" w:eastAsia="仿宋" w:cs="仿宋_GB2312"/>
                <w:color w:val="000000"/>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1"/>
              <w:jc w:val="center"/>
              <w:spacing w:beforeAutospacing="1" w:line="560" w:lineRule="exact"/>
              <w:widowControl/>
              <w:rPr>
                <w:rFonts w:hint="eastAsia" w:ascii="仿宋" w:hAnsi="仿宋" w:eastAsia="仿宋" w:cs="仿宋_GB2312"/>
                <w:color w:val="000000"/>
                <w:sz w:val="28"/>
                <w:szCs w:val="28"/>
              </w:rPr>
            </w:pPr>
            <w:r>
              <w:rPr>
                <w:rFonts w:ascii="仿宋" w:hAnsi="仿宋" w:eastAsia="仿宋" w:cs="仿宋_GB2312"/>
                <w:color w:val="000000"/>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1"/>
              <w:jc w:val="center"/>
              <w:spacing w:beforeAutospacing="1" w:line="560" w:lineRule="exact"/>
              <w:widowControl/>
              <w:rPr>
                <w:rFonts w:hint="eastAsia" w:ascii="仿宋" w:hAnsi="仿宋" w:eastAsia="仿宋" w:cs="仿宋_GB2312"/>
                <w:color w:val="000000"/>
                <w:sz w:val="28"/>
                <w:szCs w:val="28"/>
              </w:rPr>
            </w:pPr>
            <w:r>
              <w:rPr>
                <w:rFonts w:ascii="仿宋" w:hAnsi="仿宋" w:eastAsia="仿宋" w:cs="仿宋_GB2312"/>
                <w:color w:val="000000"/>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1"/>
              <w:ind w:firstLine="280"/>
              <w:spacing w:beforeAutospacing="1" w:line="560" w:lineRule="exact"/>
              <w:widowControl/>
              <w:rPr>
                <w:rFonts w:hint="eastAsia" w:ascii="仿宋" w:hAnsi="仿宋" w:eastAsia="仿宋" w:cs="仿宋_GB2312"/>
                <w:color w:val="000000"/>
                <w:sz w:val="28"/>
                <w:szCs w:val="28"/>
              </w:rPr>
            </w:pPr>
            <w:r>
              <w:rPr>
                <w:rFonts w:ascii="仿宋" w:hAnsi="仿宋" w:eastAsia="仿宋" w:cs="仿宋_GB2312"/>
                <w:color w:val="000000"/>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1"/>
              <w:jc w:val="center"/>
              <w:spacing w:beforeAutospacing="1" w:line="560" w:lineRule="exact"/>
              <w:widowControl/>
              <w:rPr>
                <w:rFonts w:hint="eastAsia" w:ascii="仿宋" w:hAnsi="仿宋" w:eastAsia="仿宋" w:cs="仿宋_GB2312"/>
                <w:color w:val="000000"/>
                <w:sz w:val="28"/>
                <w:szCs w:val="28"/>
              </w:rPr>
            </w:pPr>
            <w:r>
              <w:rPr>
                <w:rFonts w:ascii="仿宋" w:hAnsi="仿宋" w:eastAsia="仿宋" w:cs="仿宋_GB2312"/>
                <w:color w:val="000000"/>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1"/>
              <w:spacing w:beforeAutospacing="1" w:line="560" w:lineRule="exact"/>
              <w:widowControl/>
              <w:rPr>
                <w:rFonts w:hint="eastAsia" w:ascii="仿宋" w:hAnsi="仿宋" w:eastAsia="仿宋" w:cs="仿宋_GB2312"/>
                <w:color w:val="000000"/>
                <w:sz w:val="28"/>
                <w:szCs w:val="28"/>
              </w:rPr>
            </w:pPr>
            <w:r>
              <w:rPr>
                <w:rFonts w:ascii="仿宋" w:hAnsi="仿宋" w:eastAsia="仿宋" w:cs="仿宋_GB2312"/>
                <w:color w:val="000000"/>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13"/>
              <w:jc w:val="center"/>
              <w:rPr>
                <w:rFonts w:hint="eastAsia" w:ascii="仿宋" w:hAnsi="仿宋" w:eastAsia="仿宋"/>
                <w:color w:val="000000"/>
                <w:sz w:val="20"/>
                <w:szCs w:val="20"/>
              </w:rPr>
            </w:pPr>
            <w:r>
              <w:rPr>
                <w:rFonts w:hint="eastAsia" w:ascii="仿宋" w:hAnsi="仿宋" w:eastAsia="仿宋" w:cs="仿宋_GB2312"/>
                <w:color w:val="000000"/>
                <w:sz w:val="28"/>
                <w:szCs w:val="28"/>
                <w:lang w:bidi="ar"/>
              </w:rPr>
              <w:t xml:space="preserve">项目负责人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13"/>
              <w:jc w:val="center"/>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13"/>
              <w:ind w:firstLine="280"/>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13"/>
              <w:jc w:val="center"/>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13"/>
              <w:jc w:val="center"/>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71"/>
              <w:jc w:val="center"/>
              <w:spacing w:line="560" w:lineRule="exact"/>
              <w:widowControl/>
              <w:rPr>
                <w:rFonts w:hint="eastAsia" w:ascii="仿宋" w:hAnsi="仿宋" w:eastAsia="仿宋" w:cs="仿宋_GB2312"/>
                <w:color w:val="000000"/>
                <w:sz w:val="28"/>
                <w:szCs w:val="28"/>
              </w:rPr>
            </w:pPr>
            <w:r>
              <w:rPr>
                <w:rFonts w:hint="eastAsia" w:ascii="仿宋" w:hAnsi="仿宋" w:eastAsia="仿宋" w:cs="仿宋_GB2312"/>
                <w:color w:val="000000"/>
                <w:sz w:val="28"/>
                <w:szCs w:val="28"/>
              </w:rPr>
            </w:r>
            <w:r/>
          </w:p>
        </w:tc>
      </w:tr>
    </w:tbl>
    <w:p>
      <w:pPr>
        <w:pStyle w:val="913"/>
        <w:ind w:firstLine="398"/>
        <w:spacing w:line="460" w:lineRule="exact"/>
        <w:rPr>
          <w:rFonts w:hint="eastAsia" w:ascii="仿宋" w:hAnsi="仿宋" w:eastAsia="仿宋" w:cs="仿宋_GB2312"/>
          <w:color w:val="000000"/>
        </w:rPr>
      </w:pPr>
      <w:r>
        <w:rPr>
          <w:rFonts w:ascii="仿宋" w:hAnsi="仿宋" w:eastAsia="仿宋" w:cs="仿宋_GB2312"/>
          <w:b/>
          <w:color w:val="000000"/>
          <w:lang w:bidi="ar"/>
        </w:rPr>
        <w:t xml:space="preserve">注：如供应商</w:t>
      </w:r>
      <w:r>
        <w:rPr>
          <w:rFonts w:hint="eastAsia" w:ascii="仿宋" w:hAnsi="仿宋" w:eastAsia="仿宋" w:cs="仿宋_GB2312"/>
          <w:b/>
          <w:color w:val="000000"/>
          <w:lang w:bidi="ar"/>
        </w:rPr>
        <w:t xml:space="preserve">成交</w:t>
      </w:r>
      <w:r>
        <w:rPr>
          <w:rFonts w:ascii="仿宋" w:hAnsi="仿宋" w:eastAsia="仿宋" w:cs="仿宋_GB2312"/>
          <w:b/>
          <w:color w:val="000000"/>
          <w:lang w:bidi="ar"/>
        </w:rPr>
        <w:t xml:space="preserve">，项目组成员必须按本表承诺人员操作，不得随意更换。按</w:t>
      </w:r>
      <w:r>
        <w:rPr>
          <w:rFonts w:hint="eastAsia" w:ascii="仿宋" w:hAnsi="仿宋" w:eastAsia="仿宋" w:cs="仿宋_GB2312"/>
          <w:b/>
          <w:color w:val="000000"/>
          <w:lang w:bidi="ar"/>
        </w:rPr>
        <w:t xml:space="preserve">谈判</w:t>
      </w:r>
      <w:r>
        <w:rPr>
          <w:rFonts w:ascii="仿宋" w:hAnsi="仿宋" w:eastAsia="仿宋" w:cs="仿宋_GB2312"/>
          <w:b/>
          <w:color w:val="000000"/>
          <w:lang w:bidi="ar"/>
        </w:rPr>
        <w:t xml:space="preserve">文件要求附相关人员证书。</w:t>
      </w:r>
      <w:r/>
    </w:p>
    <w:p>
      <w:pPr>
        <w:pStyle w:val="913"/>
        <w:ind w:firstLine="280"/>
        <w:spacing w:line="500" w:lineRule="exact"/>
        <w:rPr>
          <w:rFonts w:hint="eastAsia" w:ascii="仿宋" w:hAnsi="仿宋" w:eastAsia="仿宋" w:cs="仿宋_GB2312"/>
          <w:color w:val="000000"/>
        </w:rPr>
      </w:pPr>
      <w:r>
        <w:rPr>
          <w:rFonts w:hint="eastAsia" w:ascii="仿宋" w:hAnsi="仿宋" w:eastAsia="仿宋" w:cs="仿宋_GB2312"/>
          <w:color w:val="000000"/>
        </w:rPr>
      </w:r>
      <w:r/>
    </w:p>
    <w:p>
      <w:pPr>
        <w:pStyle w:val="977"/>
        <w:rPr>
          <w:rFonts w:hint="eastAsia" w:ascii="仿宋" w:hAnsi="仿宋" w:eastAsia="仿宋"/>
          <w:color w:val="000000"/>
          <w:szCs w:val="32"/>
        </w:rPr>
        <w:outlineLvl w:val="1"/>
      </w:pPr>
      <w:r>
        <w:rPr>
          <w:rFonts w:ascii="仿宋" w:hAnsi="仿宋" w:eastAsia="仿宋"/>
          <w:color w:val="000000"/>
        </w:rPr>
        <w:br w:type="page" w:clear="all"/>
      </w:r>
      <w:bookmarkStart w:id="234" w:name="_Toc28140"/>
      <w:r/>
      <w:bookmarkStart w:id="235" w:name="_Toc217639417"/>
      <w:r>
        <w:rPr>
          <w:rFonts w:hint="eastAsia" w:ascii="仿宋" w:hAnsi="仿宋" w:eastAsia="仿宋"/>
          <w:color w:val="000000"/>
          <w:szCs w:val="32"/>
        </w:rPr>
        <w:t xml:space="preserve">九</w:t>
      </w:r>
      <w:r>
        <w:rPr>
          <w:rFonts w:ascii="仿宋" w:hAnsi="仿宋" w:eastAsia="仿宋"/>
          <w:color w:val="000000"/>
          <w:szCs w:val="32"/>
        </w:rPr>
        <w:t xml:space="preserve">、</w:t>
      </w:r>
      <w:r>
        <w:rPr>
          <w:rFonts w:hint="eastAsia" w:ascii="仿宋" w:hAnsi="仿宋" w:eastAsia="仿宋"/>
          <w:color w:val="000000"/>
          <w:szCs w:val="32"/>
        </w:rPr>
        <w:t xml:space="preserve">谈判</w:t>
      </w:r>
      <w:r>
        <w:rPr>
          <w:rFonts w:ascii="仿宋" w:hAnsi="仿宋" w:eastAsia="仿宋"/>
          <w:color w:val="000000"/>
          <w:szCs w:val="32"/>
        </w:rPr>
        <w:t xml:space="preserve">所需其他材料</w:t>
      </w:r>
      <w:bookmarkEnd w:id="234"/>
      <w:r/>
      <w:bookmarkEnd w:id="235"/>
      <w:r/>
      <w:r/>
    </w:p>
    <w:p>
      <w:pPr>
        <w:pStyle w:val="976"/>
        <w:ind w:firstLine="560"/>
        <w:spacing w:line="360" w:lineRule="auto"/>
        <w:rPr>
          <w:rFonts w:hint="eastAsia" w:ascii="仿宋" w:hAnsi="仿宋" w:eastAsia="仿宋"/>
          <w:color w:val="000000"/>
          <w:sz w:val="24"/>
          <w:szCs w:val="24"/>
        </w:rPr>
      </w:pPr>
      <w:r>
        <w:rPr>
          <w:rFonts w:hint="eastAsia" w:ascii="仿宋" w:hAnsi="仿宋" w:eastAsia="仿宋"/>
          <w:color w:val="000000"/>
          <w:sz w:val="24"/>
          <w:szCs w:val="24"/>
        </w:rPr>
        <w:t xml:space="preserve">请在此文档中增加投标所需其他相关内容（包括资格要求、评分办法、采购需求中涉及的证件证明及其它投标人认为有必要提供的资料），如没有请</w:t>
      </w:r>
      <w:r>
        <w:rPr>
          <w:rFonts w:hint="eastAsia" w:ascii="仿宋" w:hAnsi="仿宋" w:eastAsia="仿宋"/>
          <w:color w:val="000000"/>
          <w:sz w:val="24"/>
          <w:szCs w:val="24"/>
        </w:rPr>
        <w:t xml:space="preserve">将此空文档</w:t>
      </w:r>
      <w:r>
        <w:rPr>
          <w:rFonts w:hint="eastAsia" w:ascii="仿宋" w:hAnsi="仿宋" w:eastAsia="仿宋"/>
          <w:color w:val="000000"/>
          <w:sz w:val="24"/>
          <w:szCs w:val="24"/>
        </w:rPr>
        <w:t xml:space="preserve">上传。</w:t>
      </w:r>
      <w:r/>
    </w:p>
    <w:p>
      <w:pPr>
        <w:jc w:val="center"/>
        <w:spacing w:line="400" w:lineRule="exact"/>
        <w:rPr>
          <w:rFonts w:hint="eastAsia" w:ascii="仿宋" w:hAnsi="仿宋" w:eastAsia="仿宋" w:cs="仿宋"/>
          <w:b/>
          <w:bCs/>
          <w:color w:val="000000"/>
          <w:sz w:val="24"/>
          <w:szCs w:val="24"/>
        </w:rPr>
      </w:pPr>
      <w:r>
        <w:rPr>
          <w:rFonts w:hint="eastAsia" w:ascii="仿宋" w:hAnsi="仿宋" w:eastAsia="仿宋"/>
          <w:color w:val="000000"/>
          <w:sz w:val="32"/>
          <w:szCs w:val="21"/>
        </w:rPr>
        <w:br w:type="page" w:clear="all"/>
      </w:r>
      <w:bookmarkStart w:id="236" w:name="_Hlt26955054"/>
      <w:r/>
      <w:bookmarkEnd w:id="194"/>
      <w:r/>
      <w:bookmarkEnd w:id="195"/>
      <w:r/>
      <w:bookmarkEnd w:id="219"/>
      <w:r/>
      <w:bookmarkEnd w:id="236"/>
      <w:r>
        <w:rPr>
          <w:rFonts w:hint="eastAsia" w:ascii="仿宋" w:hAnsi="仿宋" w:eastAsia="仿宋" w:cs="仿宋"/>
          <w:b/>
          <w:bCs/>
          <w:color w:val="000000"/>
          <w:sz w:val="24"/>
          <w:szCs w:val="24"/>
        </w:rPr>
        <w:t xml:space="preserve">质疑函范本</w:t>
      </w:r>
      <w:r/>
    </w:p>
    <w:p>
      <w:pPr>
        <w:spacing w:before="290" w:line="4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一、质疑供应商基本信息</w:t>
      </w:r>
      <w:r/>
    </w:p>
    <w:p>
      <w:pPr>
        <w:spacing w:line="4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质疑供应商：</w:t>
      </w:r>
      <w:r>
        <w:rPr>
          <w:rFonts w:hint="eastAsia" w:ascii="仿宋" w:hAnsi="仿宋" w:eastAsia="仿宋" w:cs="仿宋"/>
          <w:color w:val="000000"/>
          <w:sz w:val="24"/>
          <w:szCs w:val="24"/>
          <w:u w:val="single"/>
        </w:rPr>
        <w:t xml:space="preserve">                                                              </w:t>
      </w:r>
      <w:r/>
    </w:p>
    <w:p>
      <w:pP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邮编：</w:t>
      </w:r>
      <w:r>
        <w:rPr>
          <w:rFonts w:hint="eastAsia" w:ascii="仿宋" w:hAnsi="仿宋" w:eastAsia="仿宋" w:cs="仿宋"/>
          <w:color w:val="000000"/>
          <w:sz w:val="24"/>
          <w:szCs w:val="24"/>
          <w:u w:val="single"/>
        </w:rPr>
        <w:t xml:space="preserve">                                    </w:t>
      </w:r>
      <w:r/>
    </w:p>
    <w:p>
      <w:pP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                                       </w:t>
      </w:r>
      <w:r/>
    </w:p>
    <w:p>
      <w:pPr>
        <w:spacing w:line="4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授权代表：</w:t>
      </w:r>
      <w:r>
        <w:rPr>
          <w:rFonts w:hint="eastAsia" w:ascii="仿宋" w:hAnsi="仿宋" w:eastAsia="仿宋" w:cs="仿宋"/>
          <w:color w:val="000000"/>
          <w:sz w:val="24"/>
          <w:szCs w:val="24"/>
          <w:u w:val="single"/>
        </w:rPr>
        <w:t xml:space="preserve">                                                                 </w:t>
      </w:r>
      <w:r/>
    </w:p>
    <w:p>
      <w:pP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                                                                </w:t>
      </w:r>
      <w:r/>
    </w:p>
    <w:p>
      <w:pP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w:t>
      </w:r>
      <w:r>
        <w:rPr>
          <w:rFonts w:ascii="仿宋" w:hAnsi="仿宋" w:eastAsia="仿宋" w:cs="仿宋"/>
          <w:color w:val="000000"/>
          <w:sz w:val="24"/>
          <w:szCs w:val="24"/>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邮编：</w:t>
      </w:r>
      <w:r>
        <w:rPr>
          <w:rFonts w:hint="eastAsia" w:ascii="仿宋" w:hAnsi="仿宋" w:eastAsia="仿宋" w:cs="仿宋"/>
          <w:color w:val="000000"/>
          <w:sz w:val="24"/>
          <w:szCs w:val="24"/>
          <w:u w:val="single"/>
        </w:rPr>
        <w:t xml:space="preserve">                                     </w:t>
      </w:r>
      <w:r/>
    </w:p>
    <w:p>
      <w:pPr>
        <w:spacing w:line="4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二、质疑项目基本情况</w:t>
      </w:r>
      <w:r/>
    </w:p>
    <w:p>
      <w:pP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质疑项目的名称：</w:t>
      </w:r>
      <w:r>
        <w:rPr>
          <w:rFonts w:hint="eastAsia" w:ascii="仿宋" w:hAnsi="仿宋" w:eastAsia="仿宋" w:cs="仿宋"/>
          <w:color w:val="000000"/>
          <w:sz w:val="24"/>
          <w:szCs w:val="24"/>
          <w:u w:val="single"/>
        </w:rPr>
        <w:t xml:space="preserve">                                                          </w:t>
      </w:r>
      <w:r/>
    </w:p>
    <w:p>
      <w:pP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质疑项目的编号：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包号：</w:t>
      </w:r>
      <w:r>
        <w:rPr>
          <w:rFonts w:hint="eastAsia" w:ascii="仿宋" w:hAnsi="仿宋" w:eastAsia="仿宋" w:cs="仿宋"/>
          <w:color w:val="000000"/>
          <w:sz w:val="24"/>
          <w:szCs w:val="24"/>
          <w:u w:val="single"/>
        </w:rPr>
        <w:t xml:space="preserve">                           </w:t>
      </w:r>
      <w:r/>
    </w:p>
    <w:p>
      <w:pPr>
        <w:spacing w:line="4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采购人名称：</w:t>
      </w:r>
      <w:r>
        <w:rPr>
          <w:rFonts w:hint="eastAsia" w:ascii="仿宋" w:hAnsi="仿宋" w:eastAsia="仿宋" w:cs="仿宋"/>
          <w:color w:val="000000"/>
          <w:sz w:val="24"/>
          <w:szCs w:val="24"/>
          <w:u w:val="single"/>
        </w:rPr>
        <w:t xml:space="preserve">                                                              </w:t>
      </w:r>
      <w:r/>
    </w:p>
    <w:p>
      <w:pP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采购文件获取日期：</w:t>
      </w:r>
      <w:r>
        <w:rPr>
          <w:rFonts w:hint="eastAsia" w:ascii="仿宋" w:hAnsi="仿宋" w:eastAsia="仿宋" w:cs="仿宋"/>
          <w:color w:val="000000"/>
          <w:sz w:val="24"/>
          <w:szCs w:val="24"/>
          <w:u w:val="single"/>
        </w:rPr>
        <w:t xml:space="preserve">                                                        </w:t>
      </w:r>
      <w:r/>
    </w:p>
    <w:p>
      <w:pPr>
        <w:spacing w:line="4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三、质疑事项具体内容</w:t>
      </w:r>
      <w:r/>
    </w:p>
    <w:p>
      <w:pPr>
        <w:spacing w:line="4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质疑事项1：</w:t>
      </w:r>
      <w:r>
        <w:rPr>
          <w:rFonts w:hint="eastAsia" w:ascii="仿宋" w:hAnsi="仿宋" w:eastAsia="仿宋" w:cs="仿宋"/>
          <w:color w:val="000000"/>
          <w:sz w:val="24"/>
          <w:szCs w:val="24"/>
          <w:u w:val="single"/>
        </w:rPr>
        <w:t xml:space="preserve">                                                              </w:t>
      </w:r>
      <w:r/>
    </w:p>
    <w:p>
      <w:pPr>
        <w:spacing w:line="4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事实依据：</w:t>
      </w:r>
      <w:r>
        <w:rPr>
          <w:rFonts w:hint="eastAsia" w:ascii="仿宋" w:hAnsi="仿宋" w:eastAsia="仿宋" w:cs="仿宋"/>
          <w:color w:val="000000"/>
          <w:sz w:val="24"/>
          <w:szCs w:val="24"/>
          <w:u w:val="single"/>
        </w:rPr>
        <w:t xml:space="preserve">                                                                </w:t>
      </w:r>
      <w:r/>
    </w:p>
    <w:p>
      <w:pP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u w:val="single"/>
        </w:rPr>
        <w:t xml:space="preserve">                                                                           </w:t>
      </w:r>
      <w:r/>
    </w:p>
    <w:p>
      <w:pPr>
        <w:spacing w:line="4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法律依据：</w:t>
      </w:r>
      <w:r>
        <w:rPr>
          <w:rFonts w:hint="eastAsia" w:ascii="仿宋" w:hAnsi="仿宋" w:eastAsia="仿宋" w:cs="仿宋"/>
          <w:color w:val="000000"/>
          <w:sz w:val="24"/>
          <w:szCs w:val="24"/>
          <w:u w:val="single"/>
        </w:rPr>
        <w:t xml:space="preserve">                                                                 </w:t>
      </w:r>
      <w:r/>
    </w:p>
    <w:p>
      <w:pPr>
        <w:spacing w:line="4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                                                                           </w:t>
      </w:r>
      <w:r/>
    </w:p>
    <w:p>
      <w:pPr>
        <w:spacing w:line="4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质疑事项2</w:t>
      </w:r>
      <w:r/>
    </w:p>
    <w:p>
      <w:pP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p>
      <w:pPr>
        <w:spacing w:line="4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四、与质疑事项相关的质疑请求</w:t>
      </w:r>
      <w:r/>
    </w:p>
    <w:p>
      <w:pPr>
        <w:spacing w:line="4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请求：</w:t>
      </w:r>
      <w:r>
        <w:rPr>
          <w:rFonts w:hint="eastAsia" w:ascii="仿宋" w:hAnsi="仿宋" w:eastAsia="仿宋" w:cs="仿宋"/>
          <w:color w:val="000000"/>
          <w:sz w:val="24"/>
          <w:szCs w:val="24"/>
          <w:u w:val="single"/>
        </w:rPr>
        <w:t xml:space="preserve">                                                                     </w:t>
      </w:r>
      <w:r/>
    </w:p>
    <w:p>
      <w:pPr>
        <w:spacing w:line="400" w:lineRule="exact"/>
        <w:rPr>
          <w:rFonts w:hint="eastAsia" w:ascii="仿宋" w:hAnsi="仿宋" w:eastAsia="仿宋"/>
          <w:color w:val="000000"/>
          <w:sz w:val="24"/>
          <w:szCs w:val="24"/>
        </w:rPr>
      </w:pPr>
      <w:r>
        <w:rPr>
          <w:rFonts w:hint="eastAsia" w:ascii="仿宋" w:hAnsi="仿宋" w:eastAsia="仿宋"/>
          <w:color w:val="000000"/>
          <w:sz w:val="24"/>
          <w:szCs w:val="24"/>
        </w:rPr>
        <w:t xml:space="preserve">签字(签章)：                   公章：                      </w:t>
      </w:r>
      <w:r/>
    </w:p>
    <w:p>
      <w:pPr>
        <w:spacing w:line="400" w:lineRule="exact"/>
        <w:rPr>
          <w:rFonts w:hint="eastAsia" w:ascii="仿宋" w:hAnsi="仿宋" w:eastAsia="仿宋"/>
          <w:color w:val="000000"/>
          <w:sz w:val="24"/>
          <w:szCs w:val="24"/>
        </w:rPr>
      </w:pPr>
      <w:r>
        <w:rPr>
          <w:rFonts w:hint="eastAsia" w:ascii="仿宋" w:hAnsi="仿宋" w:eastAsia="仿宋"/>
          <w:color w:val="000000"/>
          <w:sz w:val="24"/>
          <w:szCs w:val="24"/>
        </w:rPr>
        <w:t xml:space="preserve">日期：    </w:t>
      </w:r>
      <w:r/>
    </w:p>
    <w:p>
      <w:pPr>
        <w:spacing w:line="400" w:lineRule="exact"/>
        <w:rPr>
          <w:rFonts w:hint="eastAsia" w:ascii="仿宋" w:hAnsi="仿宋" w:eastAsia="仿宋"/>
          <w:b/>
          <w:color w:val="000000"/>
          <w:sz w:val="24"/>
          <w:szCs w:val="24"/>
        </w:rPr>
      </w:pPr>
      <w:r>
        <w:rPr>
          <w:rFonts w:hint="eastAsia" w:ascii="仿宋" w:hAnsi="仿宋" w:eastAsia="仿宋"/>
          <w:b/>
          <w:color w:val="000000"/>
          <w:sz w:val="24"/>
          <w:szCs w:val="24"/>
        </w:rPr>
        <w:t xml:space="preserve">质疑函制作说明：</w:t>
      </w:r>
      <w:r/>
    </w:p>
    <w:p>
      <w:pPr>
        <w:ind w:firstLine="480"/>
        <w:jc w:val="left"/>
        <w:spacing w:line="400" w:lineRule="exact"/>
        <w:widowControl/>
        <w:rPr>
          <w:rFonts w:hint="eastAsia" w:ascii="仿宋" w:hAnsi="仿宋" w:eastAsia="仿宋"/>
          <w:color w:val="000000"/>
          <w:sz w:val="24"/>
          <w:szCs w:val="24"/>
        </w:rPr>
      </w:pPr>
      <w:r>
        <w:rPr>
          <w:rFonts w:hint="eastAsia" w:ascii="仿宋" w:hAnsi="仿宋" w:eastAsia="仿宋"/>
          <w:color w:val="000000"/>
          <w:sz w:val="24"/>
          <w:szCs w:val="24"/>
        </w:rPr>
        <w:t xml:space="preserve">1.供应商提出质疑时，应提交质疑函和必要的证明材料。</w:t>
      </w:r>
      <w:r/>
    </w:p>
    <w:p>
      <w:pPr>
        <w:ind w:firstLine="480"/>
        <w:jc w:val="left"/>
        <w:spacing w:line="400" w:lineRule="exact"/>
        <w:widowControl/>
        <w:rPr>
          <w:rFonts w:hint="eastAsia" w:ascii="仿宋" w:hAnsi="仿宋" w:eastAsia="仿宋"/>
          <w:color w:val="000000"/>
          <w:sz w:val="24"/>
          <w:szCs w:val="24"/>
        </w:rPr>
      </w:pPr>
      <w:r>
        <w:rPr>
          <w:rFonts w:hint="eastAsia" w:ascii="仿宋" w:hAnsi="仿宋" w:eastAsia="仿宋"/>
          <w:color w:val="000000"/>
          <w:sz w:val="24"/>
          <w:szCs w:val="24"/>
        </w:rPr>
        <w:t xml:space="preserve">2.质疑供应商若委托代理人进行质疑的，</w:t>
      </w:r>
      <w:r>
        <w:rPr>
          <w:rFonts w:hint="eastAsia" w:ascii="仿宋" w:hAnsi="仿宋" w:eastAsia="仿宋"/>
          <w:color w:val="000000"/>
          <w:sz w:val="24"/>
          <w:szCs w:val="24"/>
        </w:rPr>
        <w:t xml:space="preserve">质疑函应按</w:t>
      </w:r>
      <w:r>
        <w:rPr>
          <w:rFonts w:hint="eastAsia" w:ascii="仿宋" w:hAnsi="仿宋" w:eastAsia="仿宋"/>
          <w:color w:val="000000"/>
          <w:sz w:val="24"/>
          <w:szCs w:val="24"/>
        </w:rPr>
        <w:t xml:space="preserve">要求列明“授权代表”的有关内容，并在附件中提交由质疑</w:t>
      </w:r>
      <w:r>
        <w:rPr>
          <w:rFonts w:hint="eastAsia" w:ascii="仿宋" w:hAnsi="仿宋" w:eastAsia="仿宋"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olor w:val="000000"/>
          <w:sz w:val="24"/>
          <w:szCs w:val="24"/>
        </w:rPr>
      </w:pPr>
      <w:r>
        <w:rPr>
          <w:rFonts w:hint="eastAsia" w:ascii="仿宋" w:hAnsi="仿宋" w:eastAsia="仿宋"/>
          <w:color w:val="000000"/>
          <w:sz w:val="24"/>
          <w:szCs w:val="24"/>
        </w:rPr>
        <w:t xml:space="preserve">3.质疑供应商若对项目的某一分包进行质疑，质疑函中应列明具体分包号。</w:t>
      </w:r>
      <w:r/>
    </w:p>
    <w:p>
      <w:pPr>
        <w:ind w:firstLine="480"/>
        <w:jc w:val="left"/>
        <w:spacing w:line="400" w:lineRule="exact"/>
        <w:widowControl/>
        <w:rPr>
          <w:rFonts w:hint="eastAsia" w:ascii="仿宋" w:hAnsi="仿宋" w:eastAsia="仿宋"/>
          <w:color w:val="000000"/>
          <w:sz w:val="24"/>
          <w:szCs w:val="24"/>
        </w:rPr>
      </w:pPr>
      <w:r>
        <w:rPr>
          <w:rFonts w:hint="eastAsia" w:ascii="仿宋" w:hAnsi="仿宋" w:eastAsia="仿宋"/>
          <w:color w:val="000000"/>
          <w:sz w:val="24"/>
          <w:szCs w:val="24"/>
        </w:rPr>
        <w:t xml:space="preserve">4.质疑函的质疑事项应具体、明确，并有必要的事实依据和法律依据。</w:t>
      </w:r>
      <w:r/>
    </w:p>
    <w:p>
      <w:pPr>
        <w:ind w:firstLine="480"/>
        <w:jc w:val="left"/>
        <w:spacing w:line="400" w:lineRule="exact"/>
        <w:widowControl/>
        <w:rPr>
          <w:rFonts w:hint="eastAsia" w:ascii="仿宋" w:hAnsi="仿宋" w:eastAsia="仿宋"/>
          <w:color w:val="000000"/>
          <w:sz w:val="24"/>
          <w:szCs w:val="24"/>
        </w:rPr>
      </w:pPr>
      <w:r>
        <w:rPr>
          <w:rFonts w:hint="eastAsia" w:ascii="仿宋" w:hAnsi="仿宋" w:eastAsia="仿宋"/>
          <w:color w:val="000000"/>
          <w:sz w:val="24"/>
          <w:szCs w:val="24"/>
        </w:rPr>
        <w:t xml:space="preserve">5.质疑函的质疑请求应与质疑事项相关。</w:t>
      </w:r>
      <w:r/>
    </w:p>
    <w:p>
      <w:pPr>
        <w:ind w:firstLine="480"/>
        <w:jc w:val="left"/>
        <w:spacing w:line="400" w:lineRule="exact"/>
        <w:widowControl/>
        <w:rPr>
          <w:rFonts w:hint="eastAsia" w:ascii="仿宋" w:hAnsi="仿宋" w:eastAsia="仿宋"/>
          <w:color w:val="000000"/>
          <w:sz w:val="24"/>
          <w:szCs w:val="24"/>
        </w:rPr>
      </w:pPr>
      <w:r>
        <w:rPr>
          <w:rFonts w:hint="eastAsia" w:ascii="仿宋" w:hAnsi="仿宋" w:eastAsia="仿宋"/>
          <w:color w:val="000000"/>
          <w:sz w:val="24"/>
          <w:szCs w:val="24"/>
        </w:rPr>
        <w:t xml:space="preserve">6.质疑供应商为自然人的，</w:t>
      </w:r>
      <w:r>
        <w:rPr>
          <w:rFonts w:hint="eastAsia" w:ascii="仿宋" w:hAnsi="仿宋" w:eastAsia="仿宋"/>
          <w:color w:val="000000"/>
          <w:sz w:val="24"/>
          <w:szCs w:val="24"/>
        </w:rPr>
        <w:t xml:space="preserve">质疑函应由</w:t>
      </w:r>
      <w:r>
        <w:rPr>
          <w:rFonts w:hint="eastAsia" w:ascii="仿宋" w:hAnsi="仿宋" w:eastAsia="仿宋"/>
          <w:color w:val="000000"/>
          <w:sz w:val="24"/>
          <w:szCs w:val="24"/>
        </w:rPr>
        <w:t xml:space="preserve">本人签字；质疑供应商为法人或者其他组织的，</w:t>
      </w:r>
      <w:r>
        <w:rPr>
          <w:rFonts w:hint="eastAsia" w:ascii="仿宋" w:hAnsi="仿宋" w:eastAsia="仿宋"/>
          <w:color w:val="000000"/>
          <w:sz w:val="24"/>
          <w:szCs w:val="24"/>
        </w:rPr>
        <w:t xml:space="preserve">质疑函应由</w:t>
      </w:r>
      <w:r>
        <w:rPr>
          <w:rFonts w:hint="eastAsia" w:ascii="仿宋" w:hAnsi="仿宋" w:eastAsia="仿宋"/>
          <w:color w:val="000000"/>
          <w:sz w:val="24"/>
          <w:szCs w:val="24"/>
        </w:rPr>
        <w:t xml:space="preserve">法定代表人、主要负责人，或者其授权代表签字或者盖章，并加盖公章。</w:t>
      </w:r>
      <w:r/>
    </w:p>
    <w:sectPr>
      <w:footerReference w:type="default" r:id="rId9"/>
      <w:footerReference w:type="even" r:id="rId10"/>
      <w:footnotePr/>
      <w:endnotePr/>
      <w:type w:val="nextPage"/>
      <w:pgSz w:w="11906" w:h="16838" w:orient="portrait"/>
      <w:pgMar w:top="1134" w:right="1134" w:bottom="1134" w:left="1134" w:header="851" w:footer="85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Symbol">
    <w:panose1 w:val="05050102010706020507"/>
  </w:font>
  <w:font w:name="Wingdings">
    <w:panose1 w:val="05000000000000000000"/>
  </w:font>
  <w:font w:name="华文细黑">
    <w:panose1 w:val="02010600040101010101"/>
  </w:font>
  <w:font w:name="Tahoma">
    <w:panose1 w:val="020B0604030504040204"/>
  </w:font>
  <w:font w:name="Courier New">
    <w:panose1 w:val="02070309020205020404"/>
  </w:font>
  <w:font w:name="Calibri Light">
    <w:panose1 w:val="020F0302020204030204"/>
  </w:font>
  <w:font w:name="方正黑体_GBK">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jc w:val="center"/>
      <w:rPr>
        <w:rFonts w:hint="eastAsia" w:ascii="仿宋" w:hAnsi="仿宋" w:eastAsia="仿宋"/>
        <w:sz w:val="24"/>
        <w:szCs w:val="24"/>
      </w:rPr>
    </w:pPr>
    <w:r>
      <w:rPr>
        <w:rFonts w:ascii="仿宋" w:hAnsi="仿宋" w:eastAsia="仿宋"/>
        <w:sz w:val="24"/>
        <w:szCs w:val="24"/>
      </w:rPr>
      <w:fldChar w:fldCharType="begin"/>
    </w:r>
    <w:r>
      <w:rPr>
        <w:rFonts w:ascii="仿宋" w:hAnsi="仿宋" w:eastAsia="仿宋"/>
        <w:sz w:val="24"/>
        <w:szCs w:val="24"/>
      </w:rPr>
      <w:instrText xml:space="preserve">PAGE   \* MERGEFORMAT</w:instrText>
    </w:r>
    <w:r>
      <w:rPr>
        <w:rFonts w:ascii="仿宋" w:hAnsi="仿宋" w:eastAsia="仿宋"/>
        <w:sz w:val="24"/>
        <w:szCs w:val="24"/>
      </w:rPr>
      <w:fldChar w:fldCharType="separate"/>
    </w:r>
    <w:r>
      <w:rPr>
        <w:rFonts w:ascii="仿宋" w:hAnsi="仿宋" w:eastAsia="仿宋"/>
        <w:sz w:val="24"/>
        <w:szCs w:val="24"/>
        <w:lang w:val="zh-CN"/>
      </w:rPr>
      <w:t xml:space="preserve">2</w:t>
    </w:r>
    <w:r>
      <w:rPr>
        <w:rFonts w:ascii="仿宋" w:hAnsi="仿宋" w:eastAsia="仿宋"/>
        <w:sz w:val="24"/>
        <w:szCs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rPr>
        <w:rStyle w:val="923"/>
      </w:rPr>
      <w:framePr w:wrap="around" w:vAnchor="text" w:hAnchor="margin" w:xAlign="center" w:y="1"/>
    </w:pPr>
    <w:r>
      <w:fldChar w:fldCharType="begin"/>
    </w:r>
    <w:r>
      <w:rPr>
        <w:rStyle w:val="923"/>
      </w:rPr>
      <w:instrText xml:space="preserve">PAGE  </w:instrText>
    </w:r>
    <w:r>
      <w:fldChar w:fldCharType="separate"/>
    </w:r>
    <w:r>
      <w:rPr>
        <w:rStyle w:val="923"/>
      </w:rPr>
      <w:t xml:space="preserve">1</w:t>
    </w:r>
    <w:r>
      <w:fldChar w:fldCharType="end"/>
    </w:r>
    <w:r/>
  </w:p>
  <w:p>
    <w:pPr>
      <w:pStyle w:val="724"/>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96"/>
      <w:isLgl w:val="false"/>
      <w:suff w:val="nothing"/>
      <w:lvlText w:val=""/>
      <w:lvlJc w:val="left"/>
      <w:pPr>
        <w:ind w:left="0" w:firstLine="0"/>
      </w:pPr>
      <w:rPr>
        <w:rFonts w:hint="eastAsia"/>
      </w:rPr>
    </w:lvl>
    <w:lvl w:ilvl="6">
      <w:start w:val="1"/>
      <w:numFmt w:val="decimal"/>
      <w:pStyle w:val="697"/>
      <w:isLgl w:val="false"/>
      <w:suff w:val="nothing"/>
      <w:lvlText w:val=""/>
      <w:lvlJc w:val="left"/>
      <w:pPr>
        <w:ind w:left="0" w:firstLine="0"/>
      </w:pPr>
      <w:rPr>
        <w:rFonts w:hint="eastAsia"/>
      </w:rPr>
    </w:lvl>
    <w:lvl w:ilvl="7">
      <w:start w:val="1"/>
      <w:numFmt w:val="decimal"/>
      <w:pStyle w:val="698"/>
      <w:isLgl w:val="false"/>
      <w:suff w:val="nothing"/>
      <w:lvlText w:val=""/>
      <w:lvlJc w:val="left"/>
      <w:pPr>
        <w:ind w:left="0" w:firstLine="0"/>
      </w:pPr>
      <w:rPr>
        <w:rFonts w:hint="eastAsia"/>
      </w:rPr>
    </w:lvl>
    <w:lvl w:ilvl="8">
      <w:start w:val="1"/>
      <w:numFmt w:val="decimal"/>
      <w:pStyle w:val="699"/>
      <w:isLgl w:val="false"/>
      <w:suff w:val="nothing"/>
      <w:lvlText w:val=""/>
      <w:lvlJc w:val="left"/>
      <w:pPr>
        <w:ind w:left="0" w:firstLine="0"/>
      </w:pPr>
      <w:rPr>
        <w:rFonts w:hint="eastAsia"/>
      </w:rPr>
    </w:lvl>
  </w:abstractNum>
  <w:abstractNum w:abstractNumId="2">
    <w:multiLevelType w:val="hybridMultilevel"/>
    <w:lvl w:ilvl="0">
      <w:start w:val="1"/>
      <w:numFmt w:val="upperLetter"/>
      <w:pStyle w:val="929"/>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50"/>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Footnote Text Char"/>
    <w:link w:val="855"/>
    <w:uiPriority w:val="99"/>
    <w:rPr>
      <w:sz w:val="18"/>
    </w:rPr>
  </w:style>
  <w:style w:type="character" w:styleId="689">
    <w:name w:val="Endnote Text Char"/>
    <w:link w:val="858"/>
    <w:uiPriority w:val="99"/>
    <w:rPr>
      <w:sz w:val="20"/>
    </w:rPr>
  </w:style>
  <w:style w:type="paragraph" w:styleId="690" w:default="1">
    <w:name w:val="Normal"/>
    <w:qFormat/>
    <w:pPr>
      <w:jc w:val="both"/>
      <w:widowControl w:val="off"/>
    </w:pPr>
    <w:rPr>
      <w:sz w:val="21"/>
      <w:szCs w:val="22"/>
    </w:rPr>
  </w:style>
  <w:style w:type="paragraph" w:styleId="691">
    <w:name w:val="Heading 1"/>
    <w:basedOn w:val="690"/>
    <w:next w:val="690"/>
    <w:link w:val="863"/>
    <w:qFormat/>
    <w:pPr>
      <w:jc w:val="center"/>
      <w:keepNext/>
      <w:outlineLvl w:val="0"/>
    </w:pPr>
    <w:rPr>
      <w:rFonts w:ascii="楷体_GB2312" w:eastAsia="楷体_GB2312"/>
      <w:sz w:val="28"/>
      <w:szCs w:val="28"/>
    </w:rPr>
  </w:style>
  <w:style w:type="paragraph" w:styleId="692">
    <w:name w:val="Heading 2"/>
    <w:basedOn w:val="690"/>
    <w:next w:val="690"/>
    <w:link w:val="864"/>
    <w:qFormat/>
    <w:pPr>
      <w:jc w:val="center"/>
      <w:keepLines/>
      <w:keepNext/>
      <w:spacing w:before="260" w:after="260" w:line="416" w:lineRule="auto"/>
      <w:outlineLvl w:val="1"/>
    </w:pPr>
    <w:rPr>
      <w:rFonts w:ascii="Arial" w:hAnsi="Arial" w:eastAsia="幼圆" w:cs="Arial"/>
      <w:b/>
      <w:bCs/>
      <w:sz w:val="44"/>
      <w:szCs w:val="44"/>
    </w:rPr>
  </w:style>
  <w:style w:type="paragraph" w:styleId="693">
    <w:name w:val="Heading 3"/>
    <w:basedOn w:val="690"/>
    <w:next w:val="866"/>
    <w:link w:val="865"/>
    <w:qFormat/>
    <w:pPr>
      <w:keepLines/>
      <w:keepNext/>
      <w:spacing w:before="260" w:after="260" w:line="416" w:lineRule="auto"/>
      <w:outlineLvl w:val="2"/>
    </w:pPr>
    <w:rPr>
      <w:b/>
      <w:bCs/>
      <w:sz w:val="32"/>
      <w:szCs w:val="32"/>
    </w:rPr>
  </w:style>
  <w:style w:type="paragraph" w:styleId="694">
    <w:name w:val="Heading 4"/>
    <w:basedOn w:val="690"/>
    <w:next w:val="866"/>
    <w:link w:val="868"/>
    <w:qFormat/>
    <w:pPr>
      <w:keepLines/>
      <w:keepNext/>
      <w:spacing w:before="280" w:after="290" w:line="376" w:lineRule="auto"/>
      <w:outlineLvl w:val="3"/>
    </w:pPr>
    <w:rPr>
      <w:rFonts w:ascii="Arial" w:hAnsi="Arial" w:eastAsia="黑体" w:cs="Arial"/>
      <w:b/>
      <w:bCs/>
      <w:sz w:val="28"/>
      <w:szCs w:val="28"/>
    </w:rPr>
  </w:style>
  <w:style w:type="paragraph" w:styleId="695">
    <w:name w:val="Heading 5"/>
    <w:basedOn w:val="690"/>
    <w:next w:val="866"/>
    <w:link w:val="869"/>
    <w:uiPriority w:val="9"/>
    <w:qFormat/>
    <w:pPr>
      <w:keepNext/>
      <w:outlineLvl w:val="4"/>
    </w:pPr>
    <w:rPr>
      <w:rFonts w:ascii="宋体"/>
      <w:color w:val="000000"/>
      <w:sz w:val="28"/>
      <w:szCs w:val="28"/>
    </w:rPr>
  </w:style>
  <w:style w:type="paragraph" w:styleId="696">
    <w:name w:val="Heading 6"/>
    <w:basedOn w:val="690"/>
    <w:next w:val="690"/>
    <w:link w:val="870"/>
    <w:qFormat/>
    <w:pPr>
      <w:numPr>
        <w:ilvl w:val="5"/>
        <w:numId w:val="1"/>
      </w:numPr>
      <w:keepLines/>
      <w:keepNext/>
      <w:spacing w:before="240" w:after="64" w:line="320" w:lineRule="auto"/>
      <w:outlineLvl w:val="5"/>
    </w:pPr>
    <w:rPr>
      <w:rFonts w:ascii="Arial" w:hAnsi="Arial" w:eastAsia="黑体"/>
      <w:b/>
      <w:bCs/>
      <w:sz w:val="24"/>
      <w:szCs w:val="24"/>
    </w:rPr>
  </w:style>
  <w:style w:type="paragraph" w:styleId="697">
    <w:name w:val="Heading 7"/>
    <w:basedOn w:val="690"/>
    <w:next w:val="690"/>
    <w:link w:val="871"/>
    <w:qFormat/>
    <w:pPr>
      <w:numPr>
        <w:ilvl w:val="6"/>
        <w:numId w:val="1"/>
      </w:numPr>
      <w:keepLines/>
      <w:keepNext/>
      <w:spacing w:before="240" w:after="64" w:line="320" w:lineRule="auto"/>
      <w:outlineLvl w:val="6"/>
    </w:pPr>
    <w:rPr>
      <w:b/>
      <w:bCs/>
      <w:sz w:val="24"/>
      <w:szCs w:val="24"/>
    </w:rPr>
  </w:style>
  <w:style w:type="paragraph" w:styleId="698">
    <w:name w:val="Heading 8"/>
    <w:basedOn w:val="690"/>
    <w:next w:val="690"/>
    <w:link w:val="872"/>
    <w:qFormat/>
    <w:pPr>
      <w:numPr>
        <w:ilvl w:val="7"/>
        <w:numId w:val="1"/>
      </w:numPr>
      <w:keepLines/>
      <w:keepNext/>
      <w:spacing w:before="240" w:after="64" w:line="320" w:lineRule="auto"/>
      <w:outlineLvl w:val="7"/>
    </w:pPr>
    <w:rPr>
      <w:rFonts w:ascii="Arial" w:hAnsi="Arial" w:eastAsia="黑体"/>
      <w:sz w:val="24"/>
      <w:szCs w:val="24"/>
    </w:rPr>
  </w:style>
  <w:style w:type="paragraph" w:styleId="699">
    <w:name w:val="Heading 9"/>
    <w:basedOn w:val="690"/>
    <w:next w:val="690"/>
    <w:link w:val="873"/>
    <w:qFormat/>
    <w:pPr>
      <w:numPr>
        <w:ilvl w:val="8"/>
        <w:numId w:val="1"/>
      </w:numPr>
      <w:keepLines/>
      <w:keepNext/>
      <w:spacing w:before="240" w:after="64" w:line="320" w:lineRule="auto"/>
      <w:outlineLvl w:val="8"/>
    </w:pPr>
    <w:rPr>
      <w:rFonts w:ascii="Arial" w:hAnsi="Arial" w:eastAsia="黑体"/>
      <w:szCs w:val="21"/>
    </w:rPr>
  </w:style>
  <w:style w:type="character" w:styleId="700" w:default="1">
    <w:name w:val="Default Paragraph Font"/>
    <w:uiPriority w:val="1"/>
    <w:semiHidden/>
    <w:unhideWhenUsed/>
  </w:style>
  <w:style w:type="table" w:styleId="701" w:default="1">
    <w:name w:val="Normal Table"/>
    <w:uiPriority w:val="99"/>
    <w:semiHidden/>
    <w:unhideWhenUsed/>
    <w:tblPr>
      <w:tblInd w:w="0" w:type="dxa"/>
      <w:tblCellMar>
        <w:left w:w="108" w:type="dxa"/>
        <w:top w:w="0" w:type="dxa"/>
        <w:right w:w="108" w:type="dxa"/>
        <w:bottom w:w="0" w:type="dxa"/>
      </w:tblCellMar>
    </w:tblPr>
  </w:style>
  <w:style w:type="numbering" w:styleId="702" w:default="1">
    <w:name w:val="No List"/>
    <w:uiPriority w:val="99"/>
    <w:semiHidden/>
    <w:unhideWhenUsed/>
  </w:style>
  <w:style w:type="character" w:styleId="703" w:customStyle="1">
    <w:name w:val="Heading 1 Char"/>
    <w:uiPriority w:val="9"/>
    <w:rPr>
      <w:rFonts w:ascii="Arial" w:hAnsi="Arial" w:eastAsia="Arial" w:cs="Arial"/>
      <w:sz w:val="40"/>
      <w:szCs w:val="40"/>
    </w:rPr>
  </w:style>
  <w:style w:type="character" w:styleId="704" w:customStyle="1">
    <w:name w:val="Heading 2 Char"/>
    <w:uiPriority w:val="9"/>
    <w:rPr>
      <w:rFonts w:ascii="Arial" w:hAnsi="Arial" w:eastAsia="Arial" w:cs="Arial"/>
      <w:sz w:val="34"/>
    </w:rPr>
  </w:style>
  <w:style w:type="character" w:styleId="705" w:customStyle="1">
    <w:name w:val="Heading 3 Char"/>
    <w:uiPriority w:val="9"/>
    <w:rPr>
      <w:rFonts w:ascii="Arial" w:hAnsi="Arial" w:eastAsia="Arial" w:cs="Arial"/>
      <w:sz w:val="30"/>
      <w:szCs w:val="30"/>
    </w:rPr>
  </w:style>
  <w:style w:type="character" w:styleId="706" w:customStyle="1">
    <w:name w:val="Heading 4 Char"/>
    <w:uiPriority w:val="9"/>
    <w:rPr>
      <w:rFonts w:ascii="Arial" w:hAnsi="Arial" w:eastAsia="Arial" w:cs="Arial"/>
      <w:b/>
      <w:bCs/>
      <w:sz w:val="26"/>
      <w:szCs w:val="26"/>
    </w:rPr>
  </w:style>
  <w:style w:type="character" w:styleId="707" w:customStyle="1">
    <w:name w:val="Heading 5 Char"/>
    <w:uiPriority w:val="9"/>
    <w:rPr>
      <w:rFonts w:ascii="Arial" w:hAnsi="Arial" w:eastAsia="Arial" w:cs="Arial"/>
      <w:b/>
      <w:bCs/>
      <w:sz w:val="24"/>
      <w:szCs w:val="24"/>
    </w:rPr>
  </w:style>
  <w:style w:type="character" w:styleId="708" w:customStyle="1">
    <w:name w:val="Heading 6 Char"/>
    <w:uiPriority w:val="9"/>
    <w:rPr>
      <w:rFonts w:ascii="Arial" w:hAnsi="Arial" w:eastAsia="Arial" w:cs="Arial"/>
      <w:b/>
      <w:bCs/>
      <w:sz w:val="22"/>
      <w:szCs w:val="22"/>
    </w:rPr>
  </w:style>
  <w:style w:type="character" w:styleId="709" w:customStyle="1">
    <w:name w:val="Heading 7 Char"/>
    <w:uiPriority w:val="9"/>
    <w:rPr>
      <w:rFonts w:ascii="Arial" w:hAnsi="Arial" w:eastAsia="Arial" w:cs="Arial"/>
      <w:b/>
      <w:bCs/>
      <w:i/>
      <w:iCs/>
      <w:sz w:val="22"/>
      <w:szCs w:val="22"/>
    </w:rPr>
  </w:style>
  <w:style w:type="character" w:styleId="710" w:customStyle="1">
    <w:name w:val="Heading 8 Char"/>
    <w:uiPriority w:val="9"/>
    <w:rPr>
      <w:rFonts w:ascii="Arial" w:hAnsi="Arial" w:eastAsia="Arial" w:cs="Arial"/>
      <w:i/>
      <w:iCs/>
      <w:sz w:val="22"/>
      <w:szCs w:val="22"/>
    </w:rPr>
  </w:style>
  <w:style w:type="character" w:styleId="711" w:customStyle="1">
    <w:name w:val="Heading 9 Char"/>
    <w:uiPriority w:val="9"/>
    <w:rPr>
      <w:rFonts w:ascii="Arial" w:hAnsi="Arial" w:eastAsia="Arial" w:cs="Arial"/>
      <w:i/>
      <w:iCs/>
      <w:sz w:val="21"/>
      <w:szCs w:val="21"/>
    </w:rPr>
  </w:style>
  <w:style w:type="paragraph" w:styleId="712">
    <w:name w:val="List Paragraph"/>
    <w:basedOn w:val="690"/>
    <w:uiPriority w:val="34"/>
    <w:qFormat/>
    <w:pPr>
      <w:contextualSpacing/>
      <w:ind w:left="720"/>
      <w:jc w:val="left"/>
      <w:widowControl/>
    </w:pPr>
    <w:rPr>
      <w:rFonts w:ascii="Calibri" w:hAnsi="Calibri"/>
      <w:sz w:val="24"/>
      <w:szCs w:val="24"/>
      <w:lang w:eastAsia="en-US" w:bidi="en-US"/>
    </w:rPr>
  </w:style>
  <w:style w:type="paragraph" w:styleId="713">
    <w:name w:val="No Spacing"/>
    <w:link w:val="957"/>
    <w:uiPriority w:val="1"/>
    <w:qFormat/>
    <w:pPr>
      <w:jc w:val="both"/>
      <w:widowControl w:val="off"/>
    </w:pPr>
    <w:rPr>
      <w:sz w:val="21"/>
      <w:szCs w:val="21"/>
    </w:rPr>
  </w:style>
  <w:style w:type="paragraph" w:styleId="714">
    <w:name w:val="Title"/>
    <w:basedOn w:val="690"/>
    <w:next w:val="690"/>
    <w:link w:val="915"/>
    <w:qFormat/>
    <w:pPr>
      <w:jc w:val="center"/>
      <w:spacing w:before="240" w:after="60" w:line="520" w:lineRule="exact"/>
      <w:outlineLvl w:val="0"/>
    </w:pPr>
    <w:rPr>
      <w:rFonts w:ascii="Cambria" w:hAnsi="Cambria"/>
      <w:b/>
      <w:bCs/>
      <w:sz w:val="32"/>
      <w:szCs w:val="32"/>
    </w:rPr>
  </w:style>
  <w:style w:type="character" w:styleId="715" w:customStyle="1">
    <w:name w:val="Title Char"/>
    <w:uiPriority w:val="10"/>
    <w:rPr>
      <w:sz w:val="48"/>
      <w:szCs w:val="48"/>
    </w:rPr>
  </w:style>
  <w:style w:type="paragraph" w:styleId="716">
    <w:name w:val="Subtitle"/>
    <w:basedOn w:val="690"/>
    <w:next w:val="690"/>
    <w:link w:val="903"/>
    <w:qFormat/>
    <w:pPr>
      <w:jc w:val="center"/>
      <w:spacing w:before="240" w:after="60" w:line="312" w:lineRule="auto"/>
      <w:outlineLvl w:val="1"/>
    </w:pPr>
    <w:rPr>
      <w:rFonts w:ascii="Cambria" w:hAnsi="Cambria"/>
      <w:b/>
      <w:bCs/>
      <w:sz w:val="32"/>
      <w:szCs w:val="32"/>
    </w:rPr>
  </w:style>
  <w:style w:type="character" w:styleId="717" w:customStyle="1">
    <w:name w:val="Subtitle Char"/>
    <w:uiPriority w:val="11"/>
    <w:rPr>
      <w:sz w:val="24"/>
      <w:szCs w:val="24"/>
    </w:rPr>
  </w:style>
  <w:style w:type="paragraph" w:styleId="718">
    <w:name w:val="Quote"/>
    <w:basedOn w:val="690"/>
    <w:next w:val="690"/>
    <w:link w:val="1026"/>
    <w:qFormat/>
    <w:rPr>
      <w:i/>
      <w:iCs/>
      <w:color w:val="000000"/>
    </w:rPr>
  </w:style>
  <w:style w:type="character" w:styleId="719" w:customStyle="1">
    <w:name w:val="Quote Char"/>
    <w:uiPriority w:val="29"/>
    <w:rPr>
      <w:i/>
    </w:rPr>
  </w:style>
  <w:style w:type="paragraph" w:styleId="720">
    <w:name w:val="Intense Quote"/>
    <w:basedOn w:val="690"/>
    <w:next w:val="690"/>
    <w:link w:val="1013"/>
    <w:qFormat/>
    <w:pPr>
      <w:ind w:left="936" w:right="936"/>
      <w:spacing w:before="200" w:after="280"/>
      <w:pBdr>
        <w:bottom w:val="single" w:color="4F81BD" w:sz="4" w:space="4"/>
      </w:pBdr>
    </w:pPr>
    <w:rPr>
      <w:b/>
      <w:bCs/>
      <w:i/>
      <w:iCs/>
      <w:color w:val="4f81bd"/>
    </w:rPr>
  </w:style>
  <w:style w:type="character" w:styleId="721" w:customStyle="1">
    <w:name w:val="Intense Quote Char"/>
    <w:uiPriority w:val="30"/>
    <w:rPr>
      <w:i/>
    </w:rPr>
  </w:style>
  <w:style w:type="paragraph" w:styleId="722">
    <w:name w:val="Header"/>
    <w:basedOn w:val="690"/>
    <w:link w:val="900"/>
    <w:uiPriority w:val="99"/>
    <w:pPr>
      <w:jc w:val="center"/>
      <w:tabs>
        <w:tab w:val="center" w:pos="4153" w:leader="none"/>
        <w:tab w:val="right" w:pos="8306" w:leader="none"/>
      </w:tabs>
      <w:pBdr>
        <w:bottom w:val="single" w:color="000000" w:sz="6" w:space="1"/>
      </w:pBdr>
    </w:pPr>
    <w:rPr>
      <w:sz w:val="18"/>
      <w:szCs w:val="18"/>
    </w:rPr>
  </w:style>
  <w:style w:type="character" w:styleId="723" w:customStyle="1">
    <w:name w:val="Header Char"/>
    <w:uiPriority w:val="99"/>
  </w:style>
  <w:style w:type="paragraph" w:styleId="724">
    <w:name w:val="Footer"/>
    <w:basedOn w:val="690"/>
    <w:link w:val="899"/>
    <w:uiPriority w:val="99"/>
    <w:pPr>
      <w:jc w:val="left"/>
      <w:tabs>
        <w:tab w:val="center" w:pos="4153" w:leader="none"/>
        <w:tab w:val="right" w:pos="8306" w:leader="none"/>
      </w:tabs>
    </w:pPr>
    <w:rPr>
      <w:sz w:val="18"/>
      <w:szCs w:val="18"/>
    </w:rPr>
  </w:style>
  <w:style w:type="character" w:styleId="725" w:customStyle="1">
    <w:name w:val="Footer Char"/>
    <w:uiPriority w:val="99"/>
  </w:style>
  <w:style w:type="paragraph" w:styleId="726">
    <w:name w:val="Caption"/>
    <w:basedOn w:val="690"/>
    <w:next w:val="690"/>
    <w:qFormat/>
    <w:rPr>
      <w:rFonts w:ascii="Cambria" w:hAnsi="Cambria" w:eastAsia="黑体"/>
      <w:sz w:val="20"/>
      <w:szCs w:val="20"/>
    </w:rPr>
  </w:style>
  <w:style w:type="character" w:styleId="727" w:customStyle="1">
    <w:name w:val="Caption Char"/>
    <w:uiPriority w:val="99"/>
  </w:style>
  <w:style w:type="table" w:styleId="728">
    <w:name w:val="Table Grid"/>
    <w:basedOn w:val="701"/>
    <w:pPr>
      <w:jc w:val="both"/>
      <w:widowControl w:val="off"/>
    </w:pPr>
    <w:tblPr/>
  </w:style>
  <w:style w:type="table" w:styleId="729"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30">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31">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32">
    <w:name w:val="Plain Table 3"/>
    <w:uiPriority w:val="99"/>
    <w:tblPr>
      <w:tblStyleRowBandSize w:val="1"/>
      <w:tblStyleColBandSize w:val="1"/>
      <w:tblInd w:w="0" w:type="dxa"/>
      <w:tblCellMar>
        <w:left w:w="0" w:type="dxa"/>
        <w:top w:w="0" w:type="dxa"/>
        <w:right w:w="0" w:type="dxa"/>
        <w:bottom w:w="0" w:type="dxa"/>
      </w:tblCellMar>
    </w:tblPr>
  </w:style>
  <w:style w:type="table" w:styleId="733">
    <w:name w:val="Plain Table 4"/>
    <w:uiPriority w:val="99"/>
    <w:tblPr>
      <w:tblStyleRowBandSize w:val="1"/>
      <w:tblStyleColBandSize w:val="1"/>
      <w:tblInd w:w="0" w:type="dxa"/>
      <w:tblCellMar>
        <w:left w:w="0" w:type="dxa"/>
        <w:top w:w="0" w:type="dxa"/>
        <w:right w:w="0" w:type="dxa"/>
        <w:bottom w:w="0" w:type="dxa"/>
      </w:tblCellMar>
    </w:tblPr>
  </w:style>
  <w:style w:type="table" w:styleId="734">
    <w:name w:val="Plain Table 5"/>
    <w:uiPriority w:val="99"/>
    <w:tblPr>
      <w:tblStyleRowBandSize w:val="1"/>
      <w:tblStyleColBandSize w:val="1"/>
      <w:tblInd w:w="0" w:type="dxa"/>
      <w:tblCellMar>
        <w:left w:w="0" w:type="dxa"/>
        <w:top w:w="0" w:type="dxa"/>
        <w:right w:w="0" w:type="dxa"/>
        <w:bottom w:w="0" w:type="dxa"/>
      </w:tblCellMar>
    </w:tblPr>
  </w:style>
  <w:style w:type="table" w:styleId="735">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36"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37"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38"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39"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40"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41"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42">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43"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44"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45"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46"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47"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48"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49">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50"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51"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52"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53"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54"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55"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56">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57"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58"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59"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60"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61"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62"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63">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764"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765"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766"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767"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768"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769"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770">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71"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72"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3"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4"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5"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6"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7">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78"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79"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0"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1"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2"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83"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84">
    <w:name w:val="List Table 1 Light"/>
    <w:uiPriority w:val="99"/>
    <w:tblPr>
      <w:tblStyleRowBandSize w:val="1"/>
      <w:tblStyleColBandSize w:val="1"/>
      <w:tblInd w:w="0" w:type="dxa"/>
      <w:tblCellMar>
        <w:left w:w="0" w:type="dxa"/>
        <w:top w:w="0" w:type="dxa"/>
        <w:right w:w="0" w:type="dxa"/>
        <w:bottom w:w="0" w:type="dxa"/>
      </w:tblCellMar>
    </w:tblPr>
  </w:style>
  <w:style w:type="table" w:styleId="785"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786"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787"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788"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789"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790"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791">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92"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793"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794"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795"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796"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797"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798">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799"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00"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01"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02"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03"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04"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05">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06"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07"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08"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09"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10"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11"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12">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813"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814"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815"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816"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817"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818"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819">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820"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821"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822"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823"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824"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825"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826">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827"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828"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829"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830"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831"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832"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833"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834"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835"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836"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837"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838"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839"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840"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41"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42"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43"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44"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45"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46"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47"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48"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9"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0"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1"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2"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3"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54">
    <w:name w:val="Hyperlink"/>
    <w:uiPriority w:val="99"/>
    <w:rPr>
      <w:color w:val="0000ff"/>
      <w:u w:val="single"/>
    </w:rPr>
  </w:style>
  <w:style w:type="paragraph" w:styleId="855">
    <w:name w:val="footnote text"/>
    <w:basedOn w:val="690"/>
    <w:link w:val="856"/>
    <w:uiPriority w:val="99"/>
    <w:semiHidden/>
    <w:unhideWhenUsed/>
    <w:pPr>
      <w:spacing w:after="40"/>
    </w:pPr>
    <w:rPr>
      <w:sz w:val="18"/>
    </w:rPr>
  </w:style>
  <w:style w:type="character" w:styleId="856" w:customStyle="1">
    <w:name w:val="脚注文本 字符"/>
    <w:link w:val="855"/>
    <w:uiPriority w:val="99"/>
    <w:rPr>
      <w:sz w:val="18"/>
    </w:rPr>
  </w:style>
  <w:style w:type="character" w:styleId="857">
    <w:name w:val="footnote reference"/>
    <w:uiPriority w:val="99"/>
    <w:unhideWhenUsed/>
    <w:rPr>
      <w:vertAlign w:val="superscript"/>
    </w:rPr>
  </w:style>
  <w:style w:type="paragraph" w:styleId="858">
    <w:name w:val="endnote text"/>
    <w:basedOn w:val="690"/>
    <w:link w:val="859"/>
    <w:uiPriority w:val="99"/>
    <w:semiHidden/>
    <w:unhideWhenUsed/>
    <w:rPr>
      <w:sz w:val="20"/>
    </w:rPr>
  </w:style>
  <w:style w:type="character" w:styleId="859" w:customStyle="1">
    <w:name w:val="尾注文本 字符"/>
    <w:link w:val="858"/>
    <w:uiPriority w:val="99"/>
    <w:rPr>
      <w:sz w:val="20"/>
    </w:rPr>
  </w:style>
  <w:style w:type="character" w:styleId="860">
    <w:name w:val="endnote reference"/>
    <w:uiPriority w:val="99"/>
    <w:semiHidden/>
    <w:unhideWhenUsed/>
    <w:rPr>
      <w:vertAlign w:val="superscript"/>
    </w:rPr>
  </w:style>
  <w:style w:type="paragraph" w:styleId="861">
    <w:name w:val="TOC Heading"/>
    <w:basedOn w:val="691"/>
    <w:next w:val="690"/>
    <w:uiPriority w:val="39"/>
    <w:qFormat/>
    <w:pPr>
      <w:jc w:val="left"/>
      <w:keepLines/>
      <w:spacing w:before="240" w:line="259" w:lineRule="auto"/>
      <w:widowControl/>
      <w:outlineLvl w:val="9"/>
    </w:pPr>
    <w:rPr>
      <w:rFonts w:ascii="Calibri Light" w:hAnsi="Calibri Light" w:eastAsia="宋体"/>
      <w:color w:val="2e74b5"/>
      <w:sz w:val="32"/>
      <w:szCs w:val="32"/>
    </w:rPr>
  </w:style>
  <w:style w:type="paragraph" w:styleId="862">
    <w:name w:val="table of figures"/>
    <w:basedOn w:val="690"/>
    <w:next w:val="690"/>
    <w:semiHidden/>
    <w:pPr>
      <w:ind w:left="840" w:hanging="420"/>
    </w:pPr>
    <w:rPr>
      <w:szCs w:val="21"/>
    </w:rPr>
  </w:style>
  <w:style w:type="character" w:styleId="863" w:customStyle="1">
    <w:name w:val="标题 1 字符"/>
    <w:link w:val="691"/>
    <w:rPr>
      <w:rFonts w:ascii="楷体_GB2312" w:hAnsi="Times New Roman" w:eastAsia="楷体_GB2312" w:cs="Times New Roman"/>
      <w:sz w:val="28"/>
      <w:szCs w:val="28"/>
    </w:rPr>
  </w:style>
  <w:style w:type="character" w:styleId="864" w:customStyle="1">
    <w:name w:val="标题 2 字符"/>
    <w:link w:val="692"/>
    <w:rPr>
      <w:rFonts w:ascii="Arial" w:hAnsi="Arial" w:eastAsia="幼圆" w:cs="Arial"/>
      <w:b/>
      <w:bCs/>
      <w:sz w:val="44"/>
      <w:szCs w:val="44"/>
    </w:rPr>
  </w:style>
  <w:style w:type="character" w:styleId="865" w:customStyle="1">
    <w:name w:val="标题 3 字符1"/>
    <w:link w:val="693"/>
    <w:rPr>
      <w:rFonts w:ascii="Times New Roman" w:hAnsi="Times New Roman" w:eastAsia="宋体" w:cs="Times New Roman"/>
      <w:b/>
      <w:bCs/>
      <w:sz w:val="32"/>
      <w:szCs w:val="32"/>
    </w:rPr>
  </w:style>
  <w:style w:type="paragraph" w:styleId="866">
    <w:name w:val="Normal Indent"/>
    <w:basedOn w:val="690"/>
    <w:link w:val="867"/>
    <w:pPr>
      <w:ind w:firstLine="420"/>
    </w:pPr>
    <w:rPr>
      <w:szCs w:val="21"/>
    </w:rPr>
  </w:style>
  <w:style w:type="character" w:styleId="867" w:customStyle="1">
    <w:name w:val="正文缩进 字符"/>
    <w:link w:val="866"/>
    <w:rPr>
      <w:szCs w:val="21"/>
    </w:rPr>
  </w:style>
  <w:style w:type="character" w:styleId="868" w:customStyle="1">
    <w:name w:val="标题 4 字符"/>
    <w:link w:val="694"/>
    <w:rPr>
      <w:rFonts w:ascii="Arial" w:hAnsi="Arial" w:eastAsia="黑体" w:cs="Arial"/>
      <w:b/>
      <w:bCs/>
      <w:sz w:val="28"/>
      <w:szCs w:val="28"/>
    </w:rPr>
  </w:style>
  <w:style w:type="character" w:styleId="869" w:customStyle="1">
    <w:name w:val="标题 5 字符"/>
    <w:link w:val="695"/>
    <w:uiPriority w:val="9"/>
    <w:rPr>
      <w:rFonts w:ascii="宋体" w:hAnsi="Times New Roman" w:eastAsia="宋体" w:cs="Times New Roman"/>
      <w:color w:val="000000"/>
      <w:sz w:val="28"/>
      <w:szCs w:val="28"/>
    </w:rPr>
  </w:style>
  <w:style w:type="character" w:styleId="870" w:customStyle="1">
    <w:name w:val="标题 6 字符"/>
    <w:link w:val="696"/>
    <w:rPr>
      <w:rFonts w:ascii="Arial" w:hAnsi="Arial" w:eastAsia="黑体" w:cs="Times New Roman"/>
      <w:b/>
      <w:bCs/>
      <w:sz w:val="24"/>
      <w:szCs w:val="24"/>
    </w:rPr>
  </w:style>
  <w:style w:type="character" w:styleId="871" w:customStyle="1">
    <w:name w:val="标题 7 字符"/>
    <w:link w:val="697"/>
    <w:rPr>
      <w:rFonts w:ascii="Times New Roman" w:hAnsi="Times New Roman" w:eastAsia="宋体" w:cs="Times New Roman"/>
      <w:b/>
      <w:bCs/>
      <w:sz w:val="24"/>
      <w:szCs w:val="24"/>
    </w:rPr>
  </w:style>
  <w:style w:type="character" w:styleId="872" w:customStyle="1">
    <w:name w:val="标题 8 字符"/>
    <w:link w:val="698"/>
    <w:rPr>
      <w:rFonts w:ascii="Arial" w:hAnsi="Arial" w:eastAsia="黑体" w:cs="Times New Roman"/>
      <w:sz w:val="24"/>
      <w:szCs w:val="24"/>
    </w:rPr>
  </w:style>
  <w:style w:type="character" w:styleId="873" w:customStyle="1">
    <w:name w:val="标题 9 字符"/>
    <w:link w:val="699"/>
    <w:rPr>
      <w:rFonts w:ascii="Arial" w:hAnsi="Arial" w:eastAsia="黑体" w:cs="Times New Roman"/>
      <w:szCs w:val="21"/>
    </w:rPr>
  </w:style>
  <w:style w:type="paragraph" w:styleId="874">
    <w:name w:val="List 3"/>
    <w:basedOn w:val="690"/>
    <w:pPr>
      <w:ind w:left="100" w:hanging="200"/>
    </w:pPr>
    <w:rPr>
      <w:szCs w:val="21"/>
    </w:rPr>
  </w:style>
  <w:style w:type="paragraph" w:styleId="875">
    <w:name w:val="toc 7"/>
    <w:basedOn w:val="690"/>
    <w:next w:val="690"/>
    <w:uiPriority w:val="39"/>
    <w:pPr>
      <w:ind w:left="1260"/>
      <w:jc w:val="left"/>
    </w:pPr>
    <w:rPr>
      <w:szCs w:val="21"/>
    </w:rPr>
  </w:style>
  <w:style w:type="paragraph" w:styleId="876">
    <w:name w:val="Document Map"/>
    <w:basedOn w:val="690"/>
    <w:link w:val="877"/>
    <w:pPr>
      <w:shd w:val="clear" w:color="auto" w:fill="000080"/>
    </w:pPr>
    <w:rPr>
      <w:szCs w:val="21"/>
    </w:rPr>
  </w:style>
  <w:style w:type="character" w:styleId="877" w:customStyle="1">
    <w:name w:val="文档结构图 字符"/>
    <w:link w:val="876"/>
    <w:rPr>
      <w:rFonts w:ascii="Times New Roman" w:hAnsi="Times New Roman" w:eastAsia="宋体" w:cs="Times New Roman"/>
      <w:szCs w:val="21"/>
      <w:shd w:val="clear" w:color="auto" w:fill="000080"/>
    </w:rPr>
  </w:style>
  <w:style w:type="paragraph" w:styleId="878">
    <w:name w:val="annotation text"/>
    <w:basedOn w:val="690"/>
    <w:link w:val="879"/>
    <w:uiPriority w:val="99"/>
    <w:unhideWhenUsed/>
    <w:pPr>
      <w:jc w:val="left"/>
    </w:pPr>
  </w:style>
  <w:style w:type="character" w:styleId="879" w:customStyle="1">
    <w:name w:val="批注文字 字符"/>
    <w:link w:val="878"/>
    <w:uiPriority w:val="99"/>
  </w:style>
  <w:style w:type="paragraph" w:styleId="880">
    <w:name w:val="Body Text 3"/>
    <w:basedOn w:val="690"/>
    <w:link w:val="881"/>
    <w:rPr>
      <w:rFonts w:ascii="仿宋_GB2312" w:hAnsi="Arial" w:eastAsia="仿宋_GB2312"/>
      <w:sz w:val="32"/>
      <w:szCs w:val="32"/>
    </w:rPr>
  </w:style>
  <w:style w:type="character" w:styleId="881" w:customStyle="1">
    <w:name w:val="正文文本 3 字符"/>
    <w:link w:val="880"/>
    <w:rPr>
      <w:rFonts w:ascii="仿宋_GB2312" w:hAnsi="Arial" w:eastAsia="仿宋_GB2312" w:cs="Times New Roman"/>
      <w:sz w:val="32"/>
      <w:szCs w:val="32"/>
    </w:rPr>
  </w:style>
  <w:style w:type="paragraph" w:styleId="882">
    <w:name w:val="Body Text"/>
    <w:basedOn w:val="690"/>
    <w:link w:val="883"/>
    <w:rPr>
      <w:rFonts w:ascii="楷体_GB2312" w:hAnsi="Arial" w:eastAsia="楷体_GB2312"/>
      <w:sz w:val="28"/>
      <w:szCs w:val="28"/>
    </w:rPr>
  </w:style>
  <w:style w:type="character" w:styleId="883" w:customStyle="1">
    <w:name w:val="正文文本 字符"/>
    <w:link w:val="882"/>
    <w:rPr>
      <w:rFonts w:ascii="楷体_GB2312" w:hAnsi="Arial" w:eastAsia="楷体_GB2312" w:cs="Times New Roman"/>
      <w:sz w:val="28"/>
      <w:szCs w:val="28"/>
    </w:rPr>
  </w:style>
  <w:style w:type="paragraph" w:styleId="884">
    <w:name w:val="Body Text Indent"/>
    <w:basedOn w:val="690"/>
    <w:link w:val="885"/>
    <w:unhideWhenUsed/>
    <w:pPr>
      <w:ind w:left="420"/>
      <w:spacing w:after="120"/>
    </w:pPr>
  </w:style>
  <w:style w:type="character" w:styleId="885" w:customStyle="1">
    <w:name w:val="正文文本缩进 字符"/>
    <w:link w:val="884"/>
  </w:style>
  <w:style w:type="paragraph" w:styleId="886">
    <w:name w:val="List 2"/>
    <w:basedOn w:val="690"/>
    <w:pPr>
      <w:ind w:left="100" w:hanging="200"/>
    </w:pPr>
    <w:rPr>
      <w:szCs w:val="21"/>
    </w:rPr>
  </w:style>
  <w:style w:type="paragraph" w:styleId="887">
    <w:name w:val="index 4"/>
    <w:basedOn w:val="690"/>
    <w:next w:val="690"/>
    <w:pPr>
      <w:ind w:left="600"/>
    </w:pPr>
    <w:rPr>
      <w:szCs w:val="24"/>
    </w:rPr>
  </w:style>
  <w:style w:type="paragraph" w:styleId="888">
    <w:name w:val="toc 5"/>
    <w:basedOn w:val="690"/>
    <w:next w:val="690"/>
    <w:uiPriority w:val="39"/>
    <w:pPr>
      <w:ind w:left="840"/>
      <w:jc w:val="left"/>
    </w:pPr>
    <w:rPr>
      <w:szCs w:val="21"/>
    </w:rPr>
  </w:style>
  <w:style w:type="paragraph" w:styleId="889">
    <w:name w:val="toc 3"/>
    <w:basedOn w:val="690"/>
    <w:next w:val="690"/>
    <w:uiPriority w:val="39"/>
    <w:pPr>
      <w:ind w:left="420"/>
      <w:jc w:val="left"/>
    </w:pPr>
    <w:rPr>
      <w:i/>
      <w:iCs/>
      <w:szCs w:val="24"/>
    </w:rPr>
  </w:style>
  <w:style w:type="paragraph" w:styleId="890">
    <w:name w:val="Plain Text"/>
    <w:basedOn w:val="690"/>
    <w:link w:val="891"/>
    <w:rPr>
      <w:rFonts w:ascii="宋体" w:hAnsi="Courier New" w:cs="Courier New"/>
      <w:szCs w:val="21"/>
    </w:rPr>
  </w:style>
  <w:style w:type="character" w:styleId="891" w:customStyle="1">
    <w:name w:val="纯文本 字符"/>
    <w:link w:val="890"/>
    <w:rPr>
      <w:rFonts w:ascii="宋体" w:hAnsi="Courier New" w:eastAsia="宋体" w:cs="Courier New"/>
      <w:szCs w:val="21"/>
    </w:rPr>
  </w:style>
  <w:style w:type="paragraph" w:styleId="892">
    <w:name w:val="toc 8"/>
    <w:basedOn w:val="690"/>
    <w:next w:val="690"/>
    <w:uiPriority w:val="39"/>
    <w:pPr>
      <w:ind w:left="1470"/>
      <w:jc w:val="left"/>
    </w:pPr>
    <w:rPr>
      <w:szCs w:val="21"/>
    </w:rPr>
  </w:style>
  <w:style w:type="paragraph" w:styleId="893">
    <w:name w:val="Date"/>
    <w:basedOn w:val="690"/>
    <w:next w:val="690"/>
    <w:link w:val="894"/>
    <w:rPr>
      <w:sz w:val="24"/>
      <w:szCs w:val="24"/>
    </w:rPr>
  </w:style>
  <w:style w:type="character" w:styleId="894" w:customStyle="1">
    <w:name w:val="日期 字符"/>
    <w:link w:val="893"/>
    <w:rPr>
      <w:rFonts w:ascii="Times New Roman" w:hAnsi="Times New Roman" w:eastAsia="宋体" w:cs="Times New Roman"/>
      <w:sz w:val="24"/>
      <w:szCs w:val="24"/>
    </w:rPr>
  </w:style>
  <w:style w:type="paragraph" w:styleId="895">
    <w:name w:val="Body Text Indent 2"/>
    <w:basedOn w:val="690"/>
    <w:link w:val="896"/>
    <w:pPr>
      <w:ind w:left="630" w:firstLine="645"/>
    </w:pPr>
    <w:rPr>
      <w:rFonts w:ascii="Arial" w:hAnsi="Arial" w:eastAsia="仿宋_GB2312" w:cs="Arial"/>
      <w:sz w:val="32"/>
      <w:szCs w:val="32"/>
    </w:rPr>
  </w:style>
  <w:style w:type="character" w:styleId="896" w:customStyle="1">
    <w:name w:val="正文文本缩进 2 字符"/>
    <w:link w:val="895"/>
    <w:rPr>
      <w:rFonts w:ascii="Arial" w:hAnsi="Arial" w:eastAsia="仿宋_GB2312" w:cs="Arial"/>
      <w:sz w:val="32"/>
      <w:szCs w:val="32"/>
    </w:rPr>
  </w:style>
  <w:style w:type="paragraph" w:styleId="897">
    <w:name w:val="Balloon Text"/>
    <w:basedOn w:val="690"/>
    <w:link w:val="898"/>
    <w:rPr>
      <w:sz w:val="18"/>
      <w:szCs w:val="18"/>
    </w:rPr>
  </w:style>
  <w:style w:type="character" w:styleId="898" w:customStyle="1">
    <w:name w:val="批注框文本 字符"/>
    <w:link w:val="897"/>
    <w:rPr>
      <w:rFonts w:ascii="Times New Roman" w:hAnsi="Times New Roman" w:eastAsia="宋体" w:cs="Times New Roman"/>
      <w:sz w:val="18"/>
      <w:szCs w:val="18"/>
    </w:rPr>
  </w:style>
  <w:style w:type="character" w:styleId="899" w:customStyle="1">
    <w:name w:val="页脚 字符"/>
    <w:link w:val="724"/>
    <w:uiPriority w:val="99"/>
    <w:rPr>
      <w:rFonts w:ascii="Times New Roman" w:hAnsi="Times New Roman" w:eastAsia="宋体" w:cs="Times New Roman"/>
      <w:sz w:val="18"/>
      <w:szCs w:val="18"/>
    </w:rPr>
  </w:style>
  <w:style w:type="character" w:styleId="900" w:customStyle="1">
    <w:name w:val="页眉 字符"/>
    <w:link w:val="722"/>
    <w:uiPriority w:val="99"/>
    <w:rPr>
      <w:rFonts w:ascii="Times New Roman" w:hAnsi="Times New Roman" w:eastAsia="宋体" w:cs="Times New Roman"/>
      <w:sz w:val="18"/>
      <w:szCs w:val="18"/>
    </w:rPr>
  </w:style>
  <w:style w:type="paragraph" w:styleId="901">
    <w:name w:val="toc 1"/>
    <w:basedOn w:val="690"/>
    <w:next w:val="690"/>
    <w:uiPriority w:val="39"/>
    <w:pPr>
      <w:jc w:val="left"/>
      <w:spacing w:before="120" w:after="120" w:line="400" w:lineRule="exact"/>
      <w:tabs>
        <w:tab w:val="right" w:pos="8720" w:leader="dot"/>
      </w:tabs>
    </w:pPr>
    <w:rPr>
      <w:rFonts w:ascii="宋体" w:hAnsi="宋体"/>
      <w:caps/>
      <w:sz w:val="24"/>
      <w:szCs w:val="24"/>
    </w:rPr>
  </w:style>
  <w:style w:type="paragraph" w:styleId="902">
    <w:name w:val="toc 4"/>
    <w:basedOn w:val="690"/>
    <w:next w:val="690"/>
    <w:uiPriority w:val="39"/>
    <w:pPr>
      <w:ind w:left="630"/>
      <w:jc w:val="left"/>
    </w:pPr>
    <w:rPr>
      <w:szCs w:val="21"/>
    </w:rPr>
  </w:style>
  <w:style w:type="character" w:styleId="903" w:customStyle="1">
    <w:name w:val="副标题 字符"/>
    <w:link w:val="716"/>
    <w:rPr>
      <w:rFonts w:ascii="Cambria" w:hAnsi="Cambria"/>
      <w:b/>
      <w:bCs/>
      <w:sz w:val="32"/>
      <w:szCs w:val="32"/>
    </w:rPr>
  </w:style>
  <w:style w:type="paragraph" w:styleId="904">
    <w:name w:val="List"/>
    <w:basedOn w:val="690"/>
    <w:pPr>
      <w:ind w:left="200" w:hanging="200"/>
    </w:pPr>
    <w:rPr>
      <w:szCs w:val="21"/>
    </w:rPr>
  </w:style>
  <w:style w:type="paragraph" w:styleId="905">
    <w:name w:val="toc 6"/>
    <w:basedOn w:val="690"/>
    <w:next w:val="690"/>
    <w:uiPriority w:val="39"/>
    <w:pPr>
      <w:ind w:left="1050"/>
      <w:jc w:val="left"/>
    </w:pPr>
    <w:rPr>
      <w:szCs w:val="21"/>
    </w:rPr>
  </w:style>
  <w:style w:type="paragraph" w:styleId="906">
    <w:name w:val="Body Text Indent 3"/>
    <w:basedOn w:val="690"/>
    <w:link w:val="907"/>
    <w:pPr>
      <w:ind w:left="645" w:firstLine="645"/>
    </w:pPr>
    <w:rPr>
      <w:rFonts w:ascii="Arial" w:hAnsi="Arial" w:eastAsia="仿宋_GB2312" w:cs="Arial"/>
      <w:color w:val="ffff00"/>
      <w:sz w:val="32"/>
      <w:szCs w:val="32"/>
    </w:rPr>
  </w:style>
  <w:style w:type="character" w:styleId="907" w:customStyle="1">
    <w:name w:val="正文文本缩进 3 字符"/>
    <w:link w:val="906"/>
    <w:rPr>
      <w:rFonts w:ascii="Arial" w:hAnsi="Arial" w:eastAsia="仿宋_GB2312" w:cs="Arial"/>
      <w:color w:val="ffff00"/>
      <w:sz w:val="32"/>
      <w:szCs w:val="32"/>
    </w:rPr>
  </w:style>
  <w:style w:type="paragraph" w:styleId="908">
    <w:name w:val="toc 2"/>
    <w:basedOn w:val="690"/>
    <w:next w:val="690"/>
    <w:uiPriority w:val="39"/>
    <w:pPr>
      <w:ind w:left="210"/>
      <w:jc w:val="left"/>
    </w:pPr>
    <w:rPr>
      <w:smallCaps/>
      <w:szCs w:val="24"/>
    </w:rPr>
  </w:style>
  <w:style w:type="paragraph" w:styleId="909">
    <w:name w:val="toc 9"/>
    <w:basedOn w:val="690"/>
    <w:next w:val="690"/>
    <w:uiPriority w:val="39"/>
    <w:pPr>
      <w:ind w:left="1680"/>
      <w:jc w:val="left"/>
    </w:pPr>
    <w:rPr>
      <w:szCs w:val="21"/>
    </w:rPr>
  </w:style>
  <w:style w:type="paragraph" w:styleId="910">
    <w:name w:val="Body Text 2"/>
    <w:basedOn w:val="690"/>
    <w:link w:val="911"/>
    <w:pPr>
      <w:jc w:val="center"/>
      <w:widowControl/>
    </w:pPr>
    <w:rPr>
      <w:rFonts w:ascii="楷体_GB2312" w:eastAsia="楷体_GB2312"/>
      <w:sz w:val="28"/>
      <w:szCs w:val="28"/>
    </w:rPr>
  </w:style>
  <w:style w:type="character" w:styleId="911" w:customStyle="1">
    <w:name w:val="正文文本 2 字符"/>
    <w:link w:val="910"/>
    <w:rPr>
      <w:rFonts w:ascii="楷体_GB2312" w:hAnsi="Times New Roman" w:eastAsia="楷体_GB2312" w:cs="Times New Roman"/>
      <w:sz w:val="28"/>
      <w:szCs w:val="28"/>
    </w:rPr>
  </w:style>
  <w:style w:type="paragraph" w:styleId="912">
    <w:name w:val="List Continue 2"/>
    <w:basedOn w:val="690"/>
    <w:pPr>
      <w:ind w:left="840"/>
      <w:spacing w:after="120"/>
    </w:pPr>
    <w:rPr>
      <w:rFonts w:ascii="Calibri" w:hAnsi="Calibri"/>
      <w:szCs w:val="20"/>
    </w:rPr>
  </w:style>
  <w:style w:type="paragraph" w:styleId="913">
    <w:name w:val="Normal (Web)"/>
    <w:basedOn w:val="690"/>
    <w:uiPriority w:val="99"/>
    <w:pPr>
      <w:jc w:val="left"/>
      <w:spacing w:before="100" w:beforeAutospacing="1" w:after="100" w:afterAutospacing="1"/>
      <w:widowControl/>
    </w:pPr>
    <w:rPr>
      <w:rFonts w:ascii="宋体" w:hAnsi="宋体" w:cs="宋体"/>
      <w:sz w:val="24"/>
      <w:szCs w:val="24"/>
    </w:rPr>
  </w:style>
  <w:style w:type="paragraph" w:styleId="914">
    <w:name w:val="index 1"/>
    <w:basedOn w:val="690"/>
    <w:next w:val="690"/>
    <w:pPr>
      <w:spacing w:line="240" w:lineRule="atLeast"/>
    </w:pPr>
    <w:rPr>
      <w:b/>
      <w:bCs/>
      <w:szCs w:val="21"/>
    </w:rPr>
  </w:style>
  <w:style w:type="character" w:styleId="915" w:customStyle="1">
    <w:name w:val="标题 字符"/>
    <w:link w:val="714"/>
    <w:qFormat/>
    <w:rPr>
      <w:rFonts w:ascii="Cambria" w:hAnsi="Cambria"/>
      <w:b/>
      <w:bCs/>
      <w:sz w:val="32"/>
      <w:szCs w:val="32"/>
    </w:rPr>
  </w:style>
  <w:style w:type="paragraph" w:styleId="916">
    <w:name w:val="annotation subject"/>
    <w:basedOn w:val="878"/>
    <w:next w:val="878"/>
    <w:link w:val="917"/>
    <w:rPr>
      <w:b/>
      <w:bCs/>
      <w:szCs w:val="21"/>
    </w:rPr>
  </w:style>
  <w:style w:type="character" w:styleId="917" w:customStyle="1">
    <w:name w:val="批注主题 字符"/>
    <w:link w:val="916"/>
    <w:rPr>
      <w:rFonts w:ascii="Times New Roman" w:hAnsi="Times New Roman" w:eastAsia="宋体" w:cs="Times New Roman"/>
      <w:b/>
      <w:bCs/>
      <w:szCs w:val="21"/>
    </w:rPr>
  </w:style>
  <w:style w:type="paragraph" w:styleId="918">
    <w:name w:val="Body Text First Indent"/>
    <w:basedOn w:val="690"/>
    <w:link w:val="919"/>
    <w:pPr>
      <w:ind w:firstLine="200"/>
      <w:spacing w:line="360" w:lineRule="auto"/>
    </w:pPr>
    <w:rPr>
      <w:rFonts w:ascii="仿宋_GB2312" w:eastAsia="仿宋_GB2312"/>
      <w:sz w:val="30"/>
      <w:szCs w:val="30"/>
    </w:rPr>
  </w:style>
  <w:style w:type="character" w:styleId="919" w:customStyle="1">
    <w:name w:val="正文文本首行缩进 字符"/>
    <w:link w:val="918"/>
    <w:rPr>
      <w:rFonts w:ascii="仿宋_GB2312" w:hAnsi="Times New Roman" w:eastAsia="仿宋_GB2312" w:cs="Times New Roman"/>
      <w:sz w:val="30"/>
      <w:szCs w:val="30"/>
    </w:rPr>
  </w:style>
  <w:style w:type="paragraph" w:styleId="920">
    <w:name w:val="Body Text First Indent 2"/>
    <w:basedOn w:val="884"/>
    <w:link w:val="921"/>
    <w:pPr>
      <w:ind w:left="0" w:firstLine="420"/>
      <w:spacing w:after="0" w:line="360" w:lineRule="auto"/>
    </w:pPr>
    <w:rPr>
      <w:rFonts w:ascii="宋体" w:hAnsi="宋体"/>
      <w:szCs w:val="20"/>
    </w:rPr>
  </w:style>
  <w:style w:type="character" w:styleId="921" w:customStyle="1">
    <w:name w:val="正文文本首行缩进 2 字符"/>
    <w:link w:val="920"/>
    <w:rPr>
      <w:rFonts w:ascii="宋体" w:hAnsi="宋体" w:eastAsia="宋体" w:cs="Times New Roman"/>
      <w:szCs w:val="20"/>
    </w:rPr>
  </w:style>
  <w:style w:type="character" w:styleId="922">
    <w:name w:val="Strong"/>
    <w:qFormat/>
    <w:rPr>
      <w:b/>
      <w:bCs/>
    </w:rPr>
  </w:style>
  <w:style w:type="character" w:styleId="923">
    <w:name w:val="page number"/>
  </w:style>
  <w:style w:type="character" w:styleId="924">
    <w:name w:val="FollowedHyperlink"/>
    <w:rPr>
      <w:color w:val="800080"/>
      <w:u w:val="single"/>
    </w:rPr>
  </w:style>
  <w:style w:type="character" w:styleId="925">
    <w:name w:val="Emphasis"/>
    <w:uiPriority w:val="20"/>
    <w:qFormat/>
    <w:rPr>
      <w:i/>
      <w:iCs/>
    </w:rPr>
  </w:style>
  <w:style w:type="character" w:styleId="926">
    <w:name w:val="annotation reference"/>
    <w:uiPriority w:val="99"/>
    <w:rPr>
      <w:sz w:val="21"/>
      <w:szCs w:val="21"/>
    </w:rPr>
  </w:style>
  <w:style w:type="character" w:styleId="927" w:customStyle="1">
    <w:name w:val="font5 Char"/>
    <w:rPr>
      <w:rFonts w:ascii="宋体" w:hAnsi="宋体" w:eastAsia="宋体"/>
      <w:sz w:val="28"/>
      <w:szCs w:val="28"/>
      <w:lang w:val="en-US" w:eastAsia="zh-CN" w:bidi="ar-SA"/>
    </w:rPr>
  </w:style>
  <w:style w:type="character" w:styleId="928" w:customStyle="1">
    <w:name w:val="二级目录 Char"/>
    <w:link w:val="929"/>
    <w:rPr>
      <w:b/>
      <w:sz w:val="30"/>
      <w:szCs w:val="28"/>
    </w:rPr>
  </w:style>
  <w:style w:type="paragraph" w:styleId="929" w:customStyle="1">
    <w:name w:val="二级目录"/>
    <w:next w:val="690"/>
    <w:link w:val="928"/>
    <w:pPr>
      <w:numPr>
        <w:numId w:val="2"/>
      </w:numPr>
      <w:tabs>
        <w:tab w:val="left" w:pos="907" w:leader="none"/>
        <w:tab w:val="left" w:pos="1145" w:leader="none"/>
      </w:tabs>
      <w:outlineLvl w:val="1"/>
    </w:pPr>
    <w:rPr>
      <w:b/>
      <w:sz w:val="30"/>
      <w:szCs w:val="28"/>
    </w:rPr>
  </w:style>
  <w:style w:type="character" w:styleId="930" w:customStyle="1">
    <w:name w:val="列出段落 Char"/>
    <w:link w:val="931"/>
    <w:rPr>
      <w:rFonts w:ascii="Calibri" w:hAnsi="Calibri"/>
      <w:sz w:val="24"/>
      <w:szCs w:val="24"/>
      <w:lang w:eastAsia="en-US" w:bidi="en-US"/>
    </w:rPr>
  </w:style>
  <w:style w:type="paragraph" w:styleId="931" w:customStyle="1">
    <w:name w:val="列出段落1"/>
    <w:basedOn w:val="690"/>
    <w:link w:val="930"/>
    <w:qFormat/>
    <w:pPr>
      <w:contextualSpacing/>
      <w:ind w:left="720"/>
      <w:jc w:val="left"/>
      <w:widowControl/>
    </w:pPr>
    <w:rPr>
      <w:rFonts w:ascii="Calibri" w:hAnsi="Calibri"/>
      <w:sz w:val="24"/>
      <w:szCs w:val="24"/>
      <w:lang w:eastAsia="en-US" w:bidi="en-US"/>
    </w:rPr>
  </w:style>
  <w:style w:type="paragraph" w:styleId="932" w:customStyle="1">
    <w:name w:val="Normal_1_1"/>
    <w:qFormat/>
    <w:pPr>
      <w:jc w:val="both"/>
      <w:widowControl w:val="off"/>
    </w:pPr>
    <w:rPr>
      <w:sz w:val="21"/>
      <w:szCs w:val="22"/>
    </w:rPr>
  </w:style>
  <w:style w:type="paragraph" w:styleId="933" w:customStyle="1">
    <w:name w:val="Char"/>
    <w:basedOn w:val="876"/>
    <w:rPr>
      <w:rFonts w:ascii="Tahoma" w:hAnsi="Tahoma"/>
      <w:sz w:val="24"/>
      <w:szCs w:val="24"/>
    </w:rPr>
  </w:style>
  <w:style w:type="paragraph" w:styleId="934" w:customStyle="1">
    <w:name w:val="Char Char Char Char Char Char Char Char"/>
    <w:basedOn w:val="690"/>
    <w:pPr>
      <w:jc w:val="left"/>
      <w:spacing w:after="160" w:line="240" w:lineRule="exact"/>
      <w:widowControl/>
    </w:pPr>
    <w:rPr>
      <w:rFonts w:ascii="Verdana" w:hAnsi="Verdana"/>
      <w:sz w:val="20"/>
      <w:szCs w:val="20"/>
      <w:lang w:eastAsia="en-US"/>
    </w:rPr>
  </w:style>
  <w:style w:type="paragraph" w:styleId="935" w:customStyle="1">
    <w:name w:val="font6"/>
    <w:basedOn w:val="690"/>
    <w:pPr>
      <w:jc w:val="left"/>
      <w:spacing w:before="100" w:beforeAutospacing="1" w:after="100" w:afterAutospacing="1"/>
      <w:widowControl/>
    </w:pPr>
    <w:rPr>
      <w:rFonts w:hint="eastAsia" w:ascii="宋体" w:hAnsi="宋体"/>
      <w:sz w:val="28"/>
      <w:szCs w:val="28"/>
      <w:u w:val="single"/>
    </w:rPr>
  </w:style>
  <w:style w:type="paragraph" w:styleId="936" w:customStyle="1">
    <w:name w:val="Char"/>
    <w:basedOn w:val="690"/>
    <w:pPr>
      <w:ind w:firstLine="200"/>
      <w:tabs>
        <w:tab w:val="left" w:pos="360" w:leader="none"/>
      </w:tabs>
    </w:pPr>
    <w:rPr>
      <w:sz w:val="28"/>
      <w:szCs w:val="30"/>
    </w:rPr>
  </w:style>
  <w:style w:type="paragraph" w:styleId="937" w:customStyle="1">
    <w:name w:val="font5"/>
    <w:basedOn w:val="690"/>
    <w:pPr>
      <w:jc w:val="left"/>
      <w:spacing w:before="100" w:beforeAutospacing="1" w:after="100" w:afterAutospacing="1"/>
      <w:widowControl/>
    </w:pPr>
    <w:rPr>
      <w:rFonts w:hint="eastAsia" w:ascii="宋体" w:hAnsi="宋体"/>
      <w:sz w:val="28"/>
      <w:szCs w:val="28"/>
    </w:rPr>
  </w:style>
  <w:style w:type="paragraph" w:styleId="938" w:customStyle="1">
    <w:name w:val="Char Char Char Char Char Char Char Char"/>
    <w:basedOn w:val="690"/>
    <w:pPr>
      <w:jc w:val="left"/>
      <w:spacing w:after="160" w:line="240" w:lineRule="exact"/>
      <w:widowControl/>
    </w:pPr>
    <w:rPr>
      <w:rFonts w:ascii="Verdana" w:hAnsi="Verdana"/>
      <w:sz w:val="20"/>
      <w:szCs w:val="20"/>
      <w:lang w:eastAsia="en-US"/>
    </w:rPr>
  </w:style>
  <w:style w:type="paragraph" w:styleId="939" w:customStyle="1">
    <w:name w:val="标题 21"/>
    <w:basedOn w:val="690"/>
    <w:next w:val="690"/>
    <w:qFormat/>
    <w:pPr>
      <w:keepLines/>
      <w:keepNext/>
      <w:spacing w:before="260" w:after="260" w:line="413" w:lineRule="auto"/>
      <w:outlineLvl w:val="1"/>
    </w:pPr>
    <w:rPr>
      <w:rFonts w:ascii="Arial" w:hAnsi="Arial" w:eastAsia="黑体"/>
      <w:b/>
      <w:sz w:val="32"/>
      <w:szCs w:val="20"/>
    </w:rPr>
  </w:style>
  <w:style w:type="paragraph" w:styleId="940" w:customStyle="1">
    <w:name w:val="font7"/>
    <w:basedOn w:val="690"/>
    <w:pPr>
      <w:jc w:val="left"/>
      <w:spacing w:before="100" w:beforeAutospacing="1" w:after="100" w:afterAutospacing="1"/>
      <w:widowControl/>
    </w:pPr>
    <w:rPr>
      <w:rFonts w:hint="eastAsia" w:ascii="宋体" w:hAnsi="宋体"/>
      <w:sz w:val="18"/>
      <w:szCs w:val="18"/>
    </w:rPr>
  </w:style>
  <w:style w:type="paragraph" w:styleId="941" w:customStyle="1">
    <w:name w:val="xl28"/>
    <w:basedOn w:val="69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42" w:customStyle="1">
    <w:name w:val="普通 (Web)"/>
    <w:basedOn w:val="690"/>
    <w:pPr>
      <w:jc w:val="left"/>
      <w:spacing w:before="100" w:beforeAutospacing="1" w:after="100" w:afterAutospacing="1"/>
      <w:widowControl/>
    </w:pPr>
    <w:rPr>
      <w:rFonts w:ascii="宋体" w:hAnsi="宋体"/>
      <w:sz w:val="24"/>
      <w:szCs w:val="24"/>
    </w:rPr>
  </w:style>
  <w:style w:type="paragraph" w:styleId="943" w:customStyle="1">
    <w:name w:val="Char Char Char Char"/>
    <w:basedOn w:val="876"/>
    <w:pPr>
      <w:spacing w:line="360" w:lineRule="auto"/>
    </w:pPr>
    <w:rPr>
      <w:rFonts w:ascii="Tahoma" w:hAnsi="Tahoma"/>
      <w:sz w:val="24"/>
      <w:szCs w:val="24"/>
    </w:rPr>
  </w:style>
  <w:style w:type="paragraph" w:styleId="944" w:customStyle="1">
    <w:name w:val="xl24"/>
    <w:basedOn w:val="69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5" w:customStyle="1">
    <w:name w:val="table_lines"/>
    <w:basedOn w:val="690"/>
    <w:pPr>
      <w:jc w:val="left"/>
      <w:widowControl/>
    </w:pPr>
    <w:rPr>
      <w:sz w:val="20"/>
      <w:szCs w:val="20"/>
      <w:lang w:val="de-DE" w:eastAsia="de-DE"/>
    </w:rPr>
  </w:style>
  <w:style w:type="paragraph" w:styleId="946" w:customStyle="1">
    <w:name w:val="Char Char Char Char Char Char Char Char Char Char"/>
    <w:basedOn w:val="690"/>
    <w:pPr>
      <w:spacing w:line="360" w:lineRule="auto"/>
    </w:pPr>
    <w:rPr>
      <w:sz w:val="24"/>
      <w:szCs w:val="20"/>
    </w:rPr>
  </w:style>
  <w:style w:type="paragraph" w:styleId="947" w:customStyle="1">
    <w:name w:val="Char Char Char Char"/>
    <w:basedOn w:val="876"/>
    <w:pPr>
      <w:spacing w:line="360" w:lineRule="auto"/>
    </w:pPr>
    <w:rPr>
      <w:rFonts w:ascii="Tahoma" w:hAnsi="Tahoma"/>
      <w:sz w:val="24"/>
      <w:szCs w:val="24"/>
    </w:rPr>
  </w:style>
  <w:style w:type="paragraph" w:styleId="948" w:customStyle="1">
    <w:name w:val="附录1"/>
    <w:pPr>
      <w:ind w:left="907" w:hanging="907"/>
      <w:spacing w:before="240" w:line="600" w:lineRule="atLeast"/>
      <w:tabs>
        <w:tab w:val="left" w:pos="907" w:leader="none"/>
      </w:tabs>
    </w:pPr>
    <w:rPr>
      <w:b/>
      <w:i/>
      <w:sz w:val="28"/>
    </w:rPr>
  </w:style>
  <w:style w:type="paragraph" w:styleId="949">
    <w:name w:val="Revision"/>
    <w:rPr>
      <w:sz w:val="21"/>
      <w:szCs w:val="21"/>
    </w:rPr>
  </w:style>
  <w:style w:type="paragraph" w:styleId="950" w:customStyle="1">
    <w:name w:val="样式1"/>
    <w:basedOn w:val="690"/>
    <w:pPr>
      <w:numPr>
        <w:numId w:val="3"/>
      </w:numPr>
      <w:tabs>
        <w:tab w:val="left" w:pos="709" w:leader="none"/>
      </w:tabs>
    </w:pPr>
    <w:rPr>
      <w:rFonts w:ascii="宋体" w:hAnsi="宋体"/>
      <w:szCs w:val="21"/>
    </w:rPr>
  </w:style>
  <w:style w:type="paragraph" w:styleId="951" w:customStyle="1">
    <w:name w:val="xl25"/>
    <w:basedOn w:val="69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2" w:customStyle="1">
    <w:name w:val="xl26"/>
    <w:basedOn w:val="6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3" w:customStyle="1">
    <w:name w:val="首行缩进"/>
    <w:basedOn w:val="690"/>
    <w:qFormat/>
    <w:pPr>
      <w:ind w:firstLine="480"/>
    </w:pPr>
    <w:rPr>
      <w:lang w:val="zh-CN"/>
    </w:rPr>
  </w:style>
  <w:style w:type="paragraph" w:styleId="954" w:customStyle="1">
    <w:name w:val="标题1"/>
    <w:basedOn w:val="690"/>
    <w:next w:val="690"/>
    <w:pPr>
      <w:jc w:val="center"/>
      <w:spacing w:line="700" w:lineRule="atLeast"/>
      <w:tabs>
        <w:tab w:val="left" w:pos="9193" w:leader="none"/>
        <w:tab w:val="left" w:pos="9827" w:leader="none"/>
      </w:tabs>
    </w:pPr>
    <w:rPr>
      <w:rFonts w:ascii="方正小标宋_GBK" w:eastAsia="方正小标宋_GBK"/>
      <w:sz w:val="44"/>
      <w:szCs w:val="20"/>
    </w:rPr>
  </w:style>
  <w:style w:type="paragraph" w:styleId="955" w:customStyle="1">
    <w:name w:val="xl29"/>
    <w:basedOn w:val="69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6" w:customStyle="1">
    <w:name w:val="table_1stline"/>
    <w:basedOn w:val="690"/>
    <w:pPr>
      <w:jc w:val="left"/>
      <w:spacing w:before="120"/>
      <w:widowControl/>
    </w:pPr>
    <w:rPr>
      <w:bCs/>
      <w:sz w:val="20"/>
      <w:szCs w:val="20"/>
      <w:lang w:val="de-DE" w:eastAsia="de-DE"/>
    </w:rPr>
  </w:style>
  <w:style w:type="character" w:styleId="957" w:customStyle="1">
    <w:name w:val="无间隔 字符"/>
    <w:link w:val="713"/>
    <w:uiPriority w:val="1"/>
    <w:rPr>
      <w:sz w:val="21"/>
      <w:szCs w:val="21"/>
    </w:rPr>
  </w:style>
  <w:style w:type="paragraph" w:styleId="958" w:customStyle="1">
    <w:name w:val="标题3"/>
    <w:basedOn w:val="690"/>
    <w:next w:val="690"/>
    <w:pPr>
      <w:ind w:firstLine="624"/>
      <w:spacing w:line="590" w:lineRule="atLeast"/>
    </w:pPr>
    <w:rPr>
      <w:rFonts w:ascii="方正黑体_GBK" w:eastAsia="方正黑体_GBK"/>
      <w:sz w:val="32"/>
      <w:szCs w:val="32"/>
    </w:rPr>
  </w:style>
  <w:style w:type="paragraph" w:styleId="959" w:customStyle="1">
    <w:name w:val="图标"/>
    <w:basedOn w:val="690"/>
    <w:next w:val="69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0" w:customStyle="1">
    <w:name w:val="普通正文"/>
    <w:basedOn w:val="690"/>
    <w:pPr>
      <w:ind w:firstLine="480"/>
      <w:jc w:val="left"/>
      <w:spacing w:before="120" w:after="120" w:line="360" w:lineRule="auto"/>
    </w:pPr>
    <w:rPr>
      <w:rFonts w:ascii="Arial" w:hAnsi="Arial"/>
      <w:sz w:val="24"/>
      <w:szCs w:val="24"/>
    </w:rPr>
  </w:style>
  <w:style w:type="paragraph" w:styleId="961" w:customStyle="1">
    <w:name w:val="xl30"/>
    <w:basedOn w:val="690"/>
    <w:pPr>
      <w:jc w:val="center"/>
      <w:spacing w:before="100" w:beforeAutospacing="1" w:after="100" w:afterAutospacing="1"/>
      <w:widowControl/>
    </w:pPr>
    <w:rPr>
      <w:rFonts w:ascii="宋体" w:hAnsi="宋体"/>
      <w:b/>
      <w:bCs/>
      <w:sz w:val="36"/>
      <w:szCs w:val="36"/>
    </w:rPr>
  </w:style>
  <w:style w:type="paragraph" w:styleId="962" w:customStyle="1">
    <w:name w:val="xl27"/>
    <w:basedOn w:val="69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3" w:customStyle="1">
    <w:name w:val="Body Text(ch)"/>
    <w:basedOn w:val="690"/>
    <w:next w:val="882"/>
    <w:pPr>
      <w:spacing w:after="120"/>
    </w:pPr>
    <w:rPr>
      <w:rFonts w:ascii="宋体" w:hAnsi="Arial"/>
      <w:bCs/>
      <w:iCs/>
      <w:szCs w:val="24"/>
    </w:rPr>
  </w:style>
  <w:style w:type="paragraph" w:styleId="964" w:customStyle="1">
    <w:name w:val="正文空2字"/>
    <w:basedOn w:val="965"/>
    <w:uiPriority w:val="99"/>
    <w:qFormat/>
    <w:pPr>
      <w:ind w:firstLine="640"/>
      <w:spacing w:line="560" w:lineRule="exact"/>
      <w:widowControl w:val="off"/>
    </w:pPr>
    <w:rPr>
      <w:rFonts w:ascii="仿宋_GB2312" w:hAnsi="仿宋_GB2312" w:cs="仿宋_GB2312"/>
      <w:lang w:val="zh-TW"/>
    </w:rPr>
  </w:style>
  <w:style w:type="paragraph" w:styleId="965" w:customStyle="1">
    <w:name w:val="左对齐正文"/>
    <w:uiPriority w:val="99"/>
    <w:qFormat/>
    <w:rPr>
      <w:rFonts w:ascii="Calibri" w:hAnsi="Calibri" w:eastAsia="仿宋_GB2312" w:cs="Calibri"/>
      <w:sz w:val="32"/>
      <w:szCs w:val="32"/>
    </w:rPr>
  </w:style>
  <w:style w:type="paragraph" w:styleId="966" w:customStyle="1">
    <w:name w:val="Normal_0_1"/>
    <w:qFormat/>
    <w:rPr>
      <w:rFonts w:ascii="黑体" w:hAnsi="黑体" w:eastAsia="黑体"/>
      <w:b/>
      <w:sz w:val="32"/>
      <w:szCs w:val="24"/>
    </w:rPr>
  </w:style>
  <w:style w:type="paragraph" w:styleId="967" w:customStyle="1">
    <w:name w:val="4"/>
    <w:basedOn w:val="690"/>
    <w:next w:val="906"/>
    <w:pPr>
      <w:ind w:firstLine="420"/>
      <w:spacing w:line="360" w:lineRule="auto"/>
    </w:pPr>
    <w:rPr>
      <w:color w:val="ff0000"/>
      <w:sz w:val="24"/>
      <w:szCs w:val="24"/>
    </w:rPr>
  </w:style>
  <w:style w:type="paragraph" w:styleId="968" w:customStyle="1">
    <w:name w:val="正文_16_0_0"/>
    <w:next w:val="969"/>
    <w:qFormat/>
    <w:pPr>
      <w:jc w:val="both"/>
      <w:widowControl w:val="off"/>
    </w:pPr>
    <w:rPr>
      <w:rFonts w:ascii="Calibri" w:hAnsi="Calibri"/>
      <w:sz w:val="21"/>
      <w:szCs w:val="22"/>
    </w:rPr>
  </w:style>
  <w:style w:type="paragraph" w:styleId="969" w:customStyle="1">
    <w:name w:val="正文1_0"/>
    <w:qFormat/>
    <w:pPr>
      <w:jc w:val="both"/>
      <w:widowControl w:val="off"/>
    </w:pPr>
    <w:rPr>
      <w:szCs w:val="24"/>
    </w:rPr>
  </w:style>
  <w:style w:type="paragraph" w:styleId="970" w:customStyle="1">
    <w:name w:val="Normal_18_0"/>
    <w:qFormat/>
    <w:rPr>
      <w:rFonts w:ascii="黑体" w:hAnsi="黑体" w:eastAsia="黑体" w:cs="黑体"/>
      <w:b/>
      <w:sz w:val="32"/>
      <w:szCs w:val="24"/>
    </w:rPr>
  </w:style>
  <w:style w:type="paragraph" w:styleId="971" w:customStyle="1">
    <w:name w:val="正文_12_0_0_0_0"/>
    <w:basedOn w:val="690"/>
    <w:qFormat/>
    <w:rPr>
      <w:szCs w:val="24"/>
    </w:rPr>
  </w:style>
  <w:style w:type="paragraph" w:styleId="972" w:customStyle="1">
    <w:name w:val="正文_12_0_0_0"/>
    <w:qFormat/>
    <w:pPr>
      <w:jc w:val="both"/>
      <w:widowControl w:val="off"/>
    </w:pPr>
    <w:rPr>
      <w:sz w:val="21"/>
      <w:szCs w:val="24"/>
    </w:rPr>
  </w:style>
  <w:style w:type="paragraph" w:styleId="973" w:customStyle="1">
    <w:name w:val="正文_14_0"/>
    <w:qFormat/>
    <w:pPr>
      <w:jc w:val="both"/>
      <w:widowControl w:val="off"/>
    </w:pPr>
    <w:rPr>
      <w:rFonts w:ascii="Calibri" w:hAnsi="Calibri"/>
      <w:sz w:val="21"/>
      <w:szCs w:val="22"/>
    </w:rPr>
  </w:style>
  <w:style w:type="paragraph" w:styleId="974" w:customStyle="1">
    <w:name w:val="正文_14_0_0"/>
    <w:qFormat/>
    <w:pPr>
      <w:jc w:val="both"/>
      <w:widowControl w:val="off"/>
    </w:pPr>
    <w:rPr>
      <w:sz w:val="21"/>
      <w:szCs w:val="24"/>
    </w:rPr>
  </w:style>
  <w:style w:type="paragraph" w:styleId="975" w:customStyle="1">
    <w:name w:val="Normal_20"/>
    <w:qFormat/>
    <w:rPr>
      <w:rFonts w:ascii="黑体" w:hAnsi="黑体" w:eastAsia="黑体" w:cs="黑体"/>
      <w:b/>
      <w:sz w:val="32"/>
      <w:szCs w:val="24"/>
    </w:rPr>
  </w:style>
  <w:style w:type="paragraph" w:styleId="976" w:customStyle="1">
    <w:name w:val="正文_15_0"/>
    <w:qFormat/>
    <w:pPr>
      <w:jc w:val="both"/>
      <w:widowControl w:val="off"/>
    </w:pPr>
    <w:rPr>
      <w:rFonts w:ascii="Calibri" w:hAnsi="Calibri"/>
      <w:sz w:val="21"/>
      <w:szCs w:val="22"/>
    </w:rPr>
  </w:style>
  <w:style w:type="paragraph" w:styleId="977" w:customStyle="1">
    <w:name w:val="Normal_3_0"/>
    <w:qFormat/>
    <w:rPr>
      <w:rFonts w:ascii="黑体" w:hAnsi="黑体" w:eastAsia="黑体"/>
      <w:b/>
      <w:sz w:val="32"/>
      <w:szCs w:val="24"/>
    </w:rPr>
  </w:style>
  <w:style w:type="paragraph" w:styleId="978" w:customStyle="1">
    <w:name w:val="Normal_4_0"/>
    <w:qFormat/>
    <w:rPr>
      <w:rFonts w:ascii="黑体" w:hAnsi="黑体" w:eastAsia="黑体"/>
      <w:b/>
      <w:sz w:val="32"/>
      <w:szCs w:val="24"/>
    </w:rPr>
  </w:style>
  <w:style w:type="paragraph" w:styleId="979" w:customStyle="1">
    <w:name w:val="正文_25"/>
    <w:qFormat/>
    <w:pPr>
      <w:jc w:val="both"/>
      <w:widowControl w:val="off"/>
    </w:pPr>
    <w:rPr>
      <w:rFonts w:ascii="Calibri" w:hAnsi="Calibri"/>
      <w:sz w:val="21"/>
      <w:szCs w:val="22"/>
    </w:rPr>
  </w:style>
  <w:style w:type="paragraph" w:styleId="980" w:customStyle="1">
    <w:name w:val="样式 标题 3 + (中文) 黑体 小四 非加粗 段前: 7.8 磅 段后: 0 磅 行距: 固定值 20 磅"/>
    <w:basedOn w:val="693"/>
    <w:pPr>
      <w:spacing w:before="0" w:after="0" w:line="400" w:lineRule="exact"/>
    </w:pPr>
    <w:rPr>
      <w:rFonts w:eastAsia="黑体" w:cs="宋体"/>
      <w:b w:val="0"/>
      <w:sz w:val="24"/>
      <w:szCs w:val="20"/>
    </w:rPr>
  </w:style>
  <w:style w:type="paragraph" w:styleId="981" w:customStyle="1">
    <w:name w:val="样式 标题 2 + Times New Roman 四号 非加粗 段前: 5 磅 段后: 0 磅 行距: 固定值 20..."/>
    <w:basedOn w:val="692"/>
    <w:pPr>
      <w:jc w:val="both"/>
      <w:spacing w:before="100" w:after="0" w:line="400" w:lineRule="exact"/>
    </w:pPr>
    <w:rPr>
      <w:rFonts w:ascii="Times New Roman" w:hAnsi="Times New Roman" w:eastAsia="黑体" w:cs="宋体"/>
      <w:b w:val="0"/>
      <w:sz w:val="28"/>
      <w:szCs w:val="20"/>
    </w:rPr>
  </w:style>
  <w:style w:type="paragraph" w:styleId="982" w:customStyle="1">
    <w:name w:val="样式 标题 1 + 黑体 三号 非加粗 居中 段前: 6 磅 段后: 6 磅 行距: 固定值 20 磅"/>
    <w:basedOn w:val="691"/>
    <w:pPr>
      <w:keepLines/>
      <w:spacing w:before="120" w:after="120" w:line="400" w:lineRule="exact"/>
    </w:pPr>
    <w:rPr>
      <w:rFonts w:ascii="黑体" w:hAnsi="黑体" w:eastAsia="黑体" w:cs="宋体"/>
      <w:bCs/>
      <w:sz w:val="32"/>
      <w:szCs w:val="20"/>
    </w:rPr>
  </w:style>
  <w:style w:type="paragraph" w:styleId="983" w:customStyle="1">
    <w:name w:val="1"/>
    <w:basedOn w:val="690"/>
    <w:rPr>
      <w:rFonts w:ascii="Calibri" w:hAnsi="Calibri"/>
    </w:rPr>
  </w:style>
  <w:style w:type="character" w:styleId="984" w:customStyle="1">
    <w:name w:val="font161"/>
    <w:rPr>
      <w:b/>
      <w:bCs/>
      <w:sz w:val="32"/>
      <w:szCs w:val="32"/>
    </w:rPr>
  </w:style>
  <w:style w:type="paragraph" w:styleId="985" w:customStyle="1">
    <w:name w:val="6'"/>
    <w:basedOn w:val="690"/>
    <w:pPr>
      <w:jc w:val="center"/>
      <w:spacing w:line="320" w:lineRule="exact"/>
    </w:pPr>
    <w:rPr>
      <w:rFonts w:ascii="Calibri" w:hAnsi="Calibri"/>
      <w:spacing w:val="20"/>
      <w:szCs w:val="20"/>
    </w:rPr>
  </w:style>
  <w:style w:type="paragraph" w:styleId="986" w:customStyle="1">
    <w:name w:val="表格"/>
    <w:basedOn w:val="690"/>
    <w:pPr>
      <w:jc w:val="center"/>
    </w:pPr>
    <w:rPr>
      <w:rFonts w:ascii="华文细黑" w:hAnsi="华文细黑"/>
      <w:szCs w:val="20"/>
    </w:rPr>
  </w:style>
  <w:style w:type="paragraph" w:styleId="987" w:customStyle="1">
    <w:name w:val="表格文字"/>
    <w:basedOn w:val="690"/>
    <w:pPr>
      <w:jc w:val="left"/>
      <w:spacing w:line="420" w:lineRule="atLeast"/>
    </w:pPr>
    <w:rPr>
      <w:rFonts w:ascii="Calibri" w:hAnsi="Calibri"/>
      <w:szCs w:val="20"/>
    </w:rPr>
  </w:style>
  <w:style w:type="paragraph" w:styleId="988" w:customStyle="1">
    <w:name w:val="默认段落字体 Para Char Char Char Char Char Char Char Char Char1 Char Char Char Char Char Char Char"/>
    <w:basedOn w:val="876"/>
    <w:rPr>
      <w:rFonts w:ascii="Tahoma" w:hAnsi="Tahoma"/>
      <w:sz w:val="24"/>
      <w:szCs w:val="22"/>
    </w:rPr>
  </w:style>
  <w:style w:type="character" w:styleId="989" w:customStyle="1">
    <w:name w:val="标题 1.1 Char"/>
    <w:uiPriority w:val="9"/>
    <w:rPr>
      <w:rFonts w:ascii="Arial" w:hAnsi="Arial" w:eastAsia="黑体"/>
      <w:b/>
      <w:bCs/>
      <w:sz w:val="32"/>
      <w:szCs w:val="32"/>
      <w:lang w:val="en-US" w:eastAsia="zh-CN" w:bidi="ar-SA"/>
    </w:rPr>
  </w:style>
  <w:style w:type="paragraph" w:styleId="990" w:customStyle="1">
    <w:name w:val="Char Char Char Char Char Char Char Char Char Char Char Char Char"/>
    <w:basedOn w:val="690"/>
    <w:rPr>
      <w:rFonts w:ascii="Calibri" w:hAnsi="Calibri"/>
      <w:szCs w:val="20"/>
    </w:rPr>
  </w:style>
  <w:style w:type="character" w:styleId="991" w:customStyle="1">
    <w:name w:val="正文文本 Char1"/>
    <w:rPr>
      <w:sz w:val="21"/>
      <w:szCs w:val="24"/>
    </w:rPr>
  </w:style>
  <w:style w:type="character" w:styleId="992" w:customStyle="1">
    <w:name w:val="正文文本缩进 Char1"/>
    <w:semiHidden/>
    <w:rPr>
      <w:sz w:val="21"/>
      <w:szCs w:val="24"/>
    </w:rPr>
  </w:style>
  <w:style w:type="paragraph" w:styleId="993" w:customStyle="1">
    <w:name w:val="Char Char Char Char Char Char Char Char Char Char Char Char Char"/>
    <w:basedOn w:val="690"/>
    <w:rPr>
      <w:szCs w:val="20"/>
    </w:rPr>
  </w:style>
  <w:style w:type="paragraph" w:styleId="994" w:customStyle="1">
    <w:name w:val="Char Char Char Char Char Char Char Char Char Char"/>
    <w:basedOn w:val="690"/>
    <w:rPr>
      <w:rFonts w:ascii="Tahoma" w:hAnsi="Tahoma"/>
      <w:sz w:val="24"/>
      <w:szCs w:val="20"/>
    </w:rPr>
  </w:style>
  <w:style w:type="paragraph" w:styleId="995" w:customStyle="1">
    <w:name w:val="标题6"/>
    <w:basedOn w:val="690"/>
    <w:link w:val="996"/>
    <w:qFormat/>
    <w:pPr>
      <w:jc w:val="center"/>
      <w:keepLines/>
      <w:keepNext/>
      <w:spacing w:line="400" w:lineRule="exact"/>
      <w:outlineLvl w:val="2"/>
    </w:pPr>
    <w:rPr>
      <w:rFonts w:ascii="宋体" w:hAnsi="宋体" w:eastAsia="黑体"/>
      <w:sz w:val="32"/>
      <w:szCs w:val="32"/>
    </w:rPr>
  </w:style>
  <w:style w:type="character" w:styleId="996" w:customStyle="1">
    <w:name w:val="标题6 Char"/>
    <w:link w:val="995"/>
    <w:rPr>
      <w:rFonts w:ascii="宋体" w:hAnsi="宋体" w:eastAsia="黑体"/>
      <w:sz w:val="32"/>
      <w:szCs w:val="32"/>
    </w:rPr>
  </w:style>
  <w:style w:type="paragraph" w:styleId="997" w:customStyle="1">
    <w:name w:val="样式 标题 2 + Times New Roman 四号 非加粗 段前: 5 磅 段后: 0 磅 行距: 固定值 20..._0"/>
    <w:basedOn w:val="998"/>
    <w:pPr>
      <w:spacing w:before="100" w:after="0" w:line="400" w:lineRule="exact"/>
    </w:pPr>
    <w:rPr>
      <w:rFonts w:ascii="Times New Roman" w:hAnsi="Times New Roman" w:cs="宋体"/>
      <w:b w:val="0"/>
      <w:bCs w:val="0"/>
      <w:sz w:val="28"/>
      <w:szCs w:val="20"/>
    </w:rPr>
  </w:style>
  <w:style w:type="paragraph" w:styleId="998" w:customStyle="1">
    <w:name w:val="标题 2_0"/>
    <w:basedOn w:val="999"/>
    <w:next w:val="999"/>
    <w:link w:val="1000"/>
    <w:unhideWhenUsed/>
    <w:qFormat/>
    <w:pPr>
      <w:keepLines/>
      <w:keepNext/>
      <w:spacing w:before="260" w:after="260" w:line="412" w:lineRule="auto"/>
      <w:outlineLvl w:val="1"/>
    </w:pPr>
    <w:rPr>
      <w:rFonts w:ascii="Arial" w:hAnsi="Arial" w:eastAsia="黑体"/>
      <w:b/>
      <w:bCs/>
      <w:sz w:val="32"/>
      <w:szCs w:val="32"/>
    </w:rPr>
  </w:style>
  <w:style w:type="paragraph" w:styleId="999" w:customStyle="1">
    <w:name w:val="正文_0"/>
    <w:qFormat/>
    <w:pPr>
      <w:jc w:val="both"/>
      <w:widowControl w:val="off"/>
    </w:pPr>
    <w:rPr>
      <w:rFonts w:ascii="Calibri" w:hAnsi="Calibri"/>
      <w:sz w:val="21"/>
      <w:szCs w:val="22"/>
    </w:rPr>
  </w:style>
  <w:style w:type="character" w:styleId="1000" w:customStyle="1">
    <w:name w:val="标题 2 Char_0"/>
    <w:link w:val="998"/>
    <w:rPr>
      <w:rFonts w:ascii="Arial" w:hAnsi="Arial" w:eastAsia="黑体"/>
      <w:b/>
      <w:bCs/>
      <w:sz w:val="32"/>
      <w:szCs w:val="32"/>
    </w:rPr>
  </w:style>
  <w:style w:type="paragraph" w:styleId="1001" w:customStyle="1">
    <w:name w:val="正文文本缩进_0"/>
    <w:basedOn w:val="999"/>
    <w:link w:val="1002"/>
    <w:pPr>
      <w:ind w:left="420"/>
      <w:spacing w:after="120"/>
    </w:pPr>
  </w:style>
  <w:style w:type="character" w:styleId="1002" w:customStyle="1">
    <w:name w:val="正文文本缩进 Char_0"/>
    <w:link w:val="1001"/>
    <w:rPr>
      <w:rFonts w:ascii="Calibri" w:hAnsi="Calibri"/>
      <w:sz w:val="21"/>
      <w:szCs w:val="22"/>
    </w:rPr>
  </w:style>
  <w:style w:type="paragraph" w:styleId="1003" w:customStyle="1">
    <w:name w:val="正文文本_0"/>
    <w:basedOn w:val="999"/>
    <w:link w:val="1004"/>
    <w:pPr>
      <w:spacing w:after="120"/>
    </w:pPr>
  </w:style>
  <w:style w:type="character" w:styleId="1004" w:customStyle="1">
    <w:name w:val="正文文本 Char_0"/>
    <w:link w:val="1003"/>
    <w:rPr>
      <w:rFonts w:ascii="Calibri" w:hAnsi="Calibri"/>
      <w:sz w:val="21"/>
      <w:szCs w:val="22"/>
    </w:rPr>
  </w:style>
  <w:style w:type="paragraph" w:styleId="1005" w:customStyle="1">
    <w:name w:val="批注文字_0"/>
    <w:basedOn w:val="999"/>
    <w:link w:val="1006"/>
    <w:unhideWhenUsed/>
    <w:pPr>
      <w:jc w:val="left"/>
    </w:pPr>
    <w:rPr>
      <w:rFonts w:ascii="Times New Roman" w:hAnsi="Times New Roman"/>
    </w:rPr>
  </w:style>
  <w:style w:type="character" w:styleId="1006" w:customStyle="1">
    <w:name w:val="批注文字 Char_0"/>
    <w:link w:val="1005"/>
    <w:rPr>
      <w:sz w:val="21"/>
      <w:szCs w:val="22"/>
    </w:rPr>
  </w:style>
  <w:style w:type="paragraph" w:styleId="1007" w:customStyle="1">
    <w:name w:val="正文文本缩进 2_0"/>
    <w:basedOn w:val="999"/>
    <w:link w:val="1008"/>
    <w:pPr>
      <w:ind w:left="420"/>
      <w:spacing w:after="120" w:line="480" w:lineRule="auto"/>
    </w:pPr>
  </w:style>
  <w:style w:type="character" w:styleId="1008" w:customStyle="1">
    <w:name w:val="正文文本缩进 2 Char_0"/>
    <w:link w:val="1007"/>
    <w:rPr>
      <w:rFonts w:ascii="Calibri" w:hAnsi="Calibri"/>
      <w:sz w:val="21"/>
      <w:szCs w:val="22"/>
    </w:rPr>
  </w:style>
  <w:style w:type="paragraph" w:styleId="1009" w:customStyle="1">
    <w:name w:val="正文_1"/>
    <w:qFormat/>
    <w:pPr>
      <w:jc w:val="both"/>
      <w:widowControl w:val="off"/>
    </w:pPr>
    <w:rPr>
      <w:sz w:val="21"/>
      <w:szCs w:val="24"/>
    </w:rPr>
  </w:style>
  <w:style w:type="paragraph" w:styleId="1010" w:customStyle="1">
    <w:name w:val="正文_0_0"/>
    <w:qFormat/>
    <w:pPr>
      <w:jc w:val="both"/>
      <w:widowControl w:val="off"/>
    </w:pPr>
    <w:rPr>
      <w:sz w:val="21"/>
      <w:szCs w:val="22"/>
    </w:rPr>
  </w:style>
  <w:style w:type="character" w:styleId="1011" w:customStyle="1">
    <w:name w:val="标题4 Char Char"/>
    <w:link w:val="1012"/>
    <w:rPr>
      <w:rFonts w:ascii="Arial" w:hAnsi="Arial"/>
      <w:b/>
      <w:bCs/>
      <w:sz w:val="24"/>
      <w:szCs w:val="32"/>
    </w:rPr>
  </w:style>
  <w:style w:type="paragraph" w:styleId="1012" w:customStyle="1">
    <w:name w:val="标题4"/>
    <w:basedOn w:val="692"/>
    <w:next w:val="887"/>
    <w:link w:val="1011"/>
    <w:pPr>
      <w:jc w:val="both"/>
      <w:spacing w:line="413" w:lineRule="auto"/>
    </w:pPr>
    <w:rPr>
      <w:rFonts w:eastAsia="宋体" w:cs="Times New Roman"/>
      <w:sz w:val="24"/>
      <w:szCs w:val="32"/>
    </w:rPr>
  </w:style>
  <w:style w:type="character" w:styleId="1013" w:customStyle="1">
    <w:name w:val="明显引用 字符"/>
    <w:link w:val="720"/>
    <w:rPr>
      <w:b/>
      <w:bCs/>
      <w:i/>
      <w:iCs/>
      <w:color w:val="4f81bd"/>
      <w:sz w:val="21"/>
      <w:szCs w:val="22"/>
    </w:rPr>
  </w:style>
  <w:style w:type="character" w:styleId="1014">
    <w:name w:val="Book Title"/>
    <w:qFormat/>
    <w:rPr>
      <w:b/>
      <w:bCs/>
      <w:smallCaps/>
      <w:spacing w:val="5"/>
    </w:rPr>
  </w:style>
  <w:style w:type="character" w:styleId="1015">
    <w:name w:val="Intense Emphasis"/>
    <w:qFormat/>
    <w:rPr>
      <w:b/>
      <w:bCs/>
      <w:i/>
      <w:iCs/>
      <w:color w:val="4f81bd"/>
    </w:rPr>
  </w:style>
  <w:style w:type="character" w:styleId="1016" w:customStyle="1">
    <w:name w:val="标题5 Char Char"/>
    <w:link w:val="1017"/>
    <w:rPr>
      <w:rFonts w:ascii="Arial" w:hAnsi="Arial"/>
      <w:b/>
      <w:bCs/>
      <w:sz w:val="24"/>
      <w:szCs w:val="32"/>
    </w:rPr>
  </w:style>
  <w:style w:type="paragraph" w:styleId="1017" w:customStyle="1">
    <w:name w:val="标题5"/>
    <w:basedOn w:val="693"/>
    <w:link w:val="1016"/>
    <w:pPr>
      <w:spacing w:line="413" w:lineRule="auto"/>
    </w:pPr>
    <w:rPr>
      <w:rFonts w:ascii="Arial" w:hAnsi="Arial"/>
      <w:sz w:val="24"/>
    </w:rPr>
  </w:style>
  <w:style w:type="character" w:styleId="1018" w:customStyle="1">
    <w:name w:val="textcontents"/>
    <w:rPr>
      <w:rFonts w:cs="Times New Roman"/>
    </w:rPr>
  </w:style>
  <w:style w:type="character" w:styleId="1019">
    <w:name w:val="Subtle Emphasis"/>
    <w:qFormat/>
    <w:rPr>
      <w:i/>
      <w:iCs/>
      <w:color w:val="808080"/>
    </w:rPr>
  </w:style>
  <w:style w:type="character" w:styleId="1020">
    <w:name w:val="Subtle Reference"/>
    <w:qFormat/>
    <w:rPr>
      <w:smallCaps/>
      <w:color w:val="c0504d"/>
      <w:u w:val="single"/>
    </w:rPr>
  </w:style>
  <w:style w:type="character" w:styleId="1021" w:customStyle="1">
    <w:name w:val="日期 Char1"/>
    <w:rPr>
      <w:sz w:val="21"/>
      <w:szCs w:val="22"/>
    </w:rPr>
  </w:style>
  <w:style w:type="character" w:styleId="1022" w:customStyle="1">
    <w:name w:val="批注主题 Char1"/>
    <w:rPr>
      <w:b/>
      <w:bCs/>
      <w:sz w:val="21"/>
      <w:szCs w:val="22"/>
    </w:rPr>
  </w:style>
  <w:style w:type="character" w:styleId="1023" w:customStyle="1">
    <w:name w:val="批注文字 Char Char"/>
    <w:rPr>
      <w:rFonts w:ascii="宋体" w:hAnsi="Times New Roman" w:eastAsia="宋体" w:cs="Times New Roman"/>
      <w:sz w:val="28"/>
      <w:szCs w:val="20"/>
    </w:rPr>
  </w:style>
  <w:style w:type="character" w:styleId="1024">
    <w:name w:val="Intense Reference"/>
    <w:qFormat/>
    <w:rPr>
      <w:b/>
      <w:bCs/>
      <w:smallCaps/>
      <w:color w:val="c0504d"/>
      <w:spacing w:val="5"/>
      <w:u w:val="single"/>
    </w:rPr>
  </w:style>
  <w:style w:type="character" w:styleId="1025" w:customStyle="1">
    <w:name w:val="批注框文本 Char1"/>
    <w:rPr>
      <w:sz w:val="18"/>
      <w:szCs w:val="18"/>
    </w:rPr>
  </w:style>
  <w:style w:type="character" w:styleId="1026" w:customStyle="1">
    <w:name w:val="引用 字符"/>
    <w:link w:val="718"/>
    <w:rPr>
      <w:i/>
      <w:iCs/>
      <w:color w:val="000000"/>
      <w:sz w:val="21"/>
      <w:szCs w:val="22"/>
    </w:rPr>
  </w:style>
  <w:style w:type="character" w:styleId="1027" w:customStyle="1">
    <w:name w:val="文档结构图 Char1"/>
    <w:rPr>
      <w:rFonts w:ascii="宋体"/>
      <w:sz w:val="18"/>
      <w:szCs w:val="18"/>
    </w:rPr>
  </w:style>
  <w:style w:type="character" w:styleId="1028" w:customStyle="1">
    <w:name w:val="副标题 Char1"/>
    <w:rPr>
      <w:rFonts w:ascii="Calibri Light" w:hAnsi="Calibri Light" w:cs="Times New Roman"/>
      <w:b/>
      <w:bCs/>
      <w:sz w:val="32"/>
      <w:szCs w:val="32"/>
    </w:rPr>
  </w:style>
  <w:style w:type="character" w:styleId="1029" w:customStyle="1">
    <w:name w:val="明显引用 Char1"/>
    <w:uiPriority w:val="30"/>
    <w:rPr>
      <w:i/>
      <w:iCs/>
      <w:color w:val="5b9bd5"/>
      <w:sz w:val="21"/>
      <w:szCs w:val="22"/>
    </w:rPr>
  </w:style>
  <w:style w:type="character" w:styleId="1030" w:customStyle="1">
    <w:name w:val="引用 Char1"/>
    <w:uiPriority w:val="29"/>
    <w:rPr>
      <w:i/>
      <w:iCs/>
      <w:color w:val="404040"/>
      <w:sz w:val="21"/>
      <w:szCs w:val="22"/>
    </w:rPr>
  </w:style>
  <w:style w:type="paragraph" w:styleId="1031" w:customStyle="1">
    <w:name w:val="flNote"/>
    <w:basedOn w:val="690"/>
    <w:pPr>
      <w:jc w:val="center"/>
      <w:spacing w:before="320" w:after="160" w:line="360" w:lineRule="atLeast"/>
    </w:pPr>
    <w:rPr>
      <w:rFonts w:ascii="Arial" w:eastAsia="黑体"/>
      <w:sz w:val="30"/>
      <w:szCs w:val="20"/>
    </w:rPr>
  </w:style>
  <w:style w:type="paragraph" w:styleId="1032" w:customStyle="1">
    <w:name w:val="空半行"/>
    <w:basedOn w:val="690"/>
    <w:pPr>
      <w:spacing w:line="120" w:lineRule="exact"/>
    </w:pPr>
    <w:rPr>
      <w:rFonts w:eastAsia="仿宋_GB2312"/>
      <w:color w:val="ffffff"/>
      <w:sz w:val="30"/>
      <w:szCs w:val="20"/>
    </w:rPr>
  </w:style>
  <w:style w:type="paragraph" w:styleId="1033" w:customStyle="1">
    <w:name w:val="正文_0_0_0"/>
    <w:qFormat/>
    <w:pPr>
      <w:jc w:val="both"/>
      <w:widowControl w:val="off"/>
    </w:pPr>
    <w:rPr>
      <w:sz w:val="21"/>
      <w:szCs w:val="22"/>
    </w:rPr>
  </w:style>
  <w:style w:type="paragraph" w:styleId="1034" w:customStyle="1">
    <w:name w:val="正文文本缩进_0_0"/>
    <w:basedOn w:val="1010"/>
    <w:pPr>
      <w:ind w:left="420"/>
      <w:spacing w:after="120"/>
    </w:pPr>
    <w:rPr>
      <w:szCs w:val="20"/>
    </w:rPr>
  </w:style>
  <w:style w:type="paragraph" w:styleId="1035" w:customStyle="1">
    <w:name w:val="正文_0_0_0_0"/>
    <w:qFormat/>
    <w:pPr>
      <w:jc w:val="both"/>
      <w:widowControl w:val="off"/>
    </w:pPr>
    <w:rPr>
      <w:sz w:val="21"/>
      <w:szCs w:val="22"/>
    </w:rPr>
  </w:style>
  <w:style w:type="paragraph" w:styleId="1036" w:customStyle="1">
    <w:name w:val="正文_0_1"/>
    <w:qFormat/>
    <w:pPr>
      <w:jc w:val="both"/>
      <w:widowControl w:val="off"/>
    </w:pPr>
    <w:rPr>
      <w:sz w:val="21"/>
      <w:szCs w:val="24"/>
    </w:rPr>
  </w:style>
  <w:style w:type="paragraph" w:styleId="1037" w:customStyle="1">
    <w:name w:val="正文_2"/>
    <w:qFormat/>
    <w:pPr>
      <w:jc w:val="both"/>
      <w:widowControl w:val="off"/>
    </w:pPr>
    <w:rPr>
      <w:sz w:val="21"/>
    </w:rPr>
  </w:style>
  <w:style w:type="paragraph" w:styleId="1038" w:customStyle="1">
    <w:name w:val="正文_1_0"/>
    <w:qFormat/>
    <w:pPr>
      <w:jc w:val="both"/>
      <w:widowControl w:val="off"/>
    </w:pPr>
    <w:rPr>
      <w:sz w:val="21"/>
      <w:szCs w:val="24"/>
    </w:rPr>
  </w:style>
  <w:style w:type="paragraph" w:styleId="1039" w:customStyle="1">
    <w:name w:val="正文_3"/>
    <w:qFormat/>
    <w:pPr>
      <w:jc w:val="both"/>
      <w:widowControl w:val="off"/>
    </w:pPr>
    <w:rPr>
      <w:rFonts w:ascii="Calibri" w:hAnsi="Calibri"/>
      <w:sz w:val="21"/>
      <w:szCs w:val="22"/>
    </w:rPr>
  </w:style>
  <w:style w:type="paragraph" w:styleId="1040" w:customStyle="1">
    <w:name w:val="标题 3_0"/>
    <w:basedOn w:val="1041"/>
    <w:next w:val="1041"/>
    <w:link w:val="1042"/>
    <w:unhideWhenUsed/>
    <w:qFormat/>
    <w:pPr>
      <w:keepLines/>
      <w:keepNext/>
      <w:spacing w:before="260" w:after="260" w:line="412" w:lineRule="auto"/>
      <w:outlineLvl w:val="2"/>
    </w:pPr>
    <w:rPr>
      <w:b/>
      <w:sz w:val="32"/>
    </w:rPr>
  </w:style>
  <w:style w:type="paragraph" w:styleId="1041" w:customStyle="1">
    <w:name w:val="正文_4"/>
    <w:qFormat/>
    <w:pPr>
      <w:jc w:val="both"/>
      <w:widowControl w:val="off"/>
    </w:pPr>
    <w:rPr>
      <w:sz w:val="21"/>
    </w:rPr>
  </w:style>
  <w:style w:type="character" w:styleId="1042" w:customStyle="1">
    <w:name w:val="标题 3 Char_0"/>
    <w:link w:val="1040"/>
    <w:semiHidden/>
    <w:rPr>
      <w:b/>
      <w:sz w:val="32"/>
    </w:rPr>
  </w:style>
  <w:style w:type="paragraph" w:styleId="1043" w:customStyle="1">
    <w:name w:val="正文文本缩进 2_1"/>
    <w:basedOn w:val="1041"/>
    <w:link w:val="1044"/>
    <w:unhideWhenUsed/>
    <w:pPr>
      <w:ind w:left="420"/>
      <w:spacing w:after="120" w:line="480" w:lineRule="auto"/>
    </w:pPr>
    <w:rPr>
      <w:sz w:val="20"/>
    </w:rPr>
  </w:style>
  <w:style w:type="character" w:styleId="1044" w:customStyle="1">
    <w:name w:val="正文文本缩进 2 Char_1"/>
    <w:link w:val="1043"/>
    <w:semiHidden/>
  </w:style>
  <w:style w:type="paragraph" w:styleId="1045" w:customStyle="1">
    <w:name w:val="标题 4_0"/>
    <w:basedOn w:val="1041"/>
    <w:next w:val="1041"/>
    <w:link w:val="1046"/>
    <w:unhideWhenUsed/>
    <w:qFormat/>
    <w:pPr>
      <w:keepLines/>
      <w:keepNext/>
      <w:spacing w:before="280" w:after="290" w:line="372" w:lineRule="auto"/>
      <w:outlineLvl w:val="3"/>
    </w:pPr>
    <w:rPr>
      <w:rFonts w:ascii="Arial" w:hAnsi="Arial" w:eastAsia="黑体"/>
      <w:b/>
      <w:sz w:val="28"/>
    </w:rPr>
  </w:style>
  <w:style w:type="character" w:styleId="1046" w:customStyle="1">
    <w:name w:val="标题 4 Char_0"/>
    <w:link w:val="1045"/>
    <w:semiHidden/>
    <w:rPr>
      <w:rFonts w:ascii="Arial" w:hAnsi="Arial" w:eastAsia="黑体"/>
      <w:b/>
      <w:sz w:val="28"/>
    </w:rPr>
  </w:style>
  <w:style w:type="paragraph" w:styleId="1047" w:customStyle="1">
    <w:name w:val="正文文本_1"/>
    <w:basedOn w:val="1041"/>
    <w:link w:val="1048"/>
    <w:unhideWhenUsed/>
    <w:pPr>
      <w:spacing w:after="120"/>
    </w:pPr>
    <w:rPr>
      <w:sz w:val="20"/>
    </w:rPr>
  </w:style>
  <w:style w:type="character" w:styleId="1048" w:customStyle="1">
    <w:name w:val="正文文本 Char_1"/>
    <w:link w:val="1047"/>
  </w:style>
  <w:style w:type="paragraph" w:styleId="1049" w:customStyle="1">
    <w:name w:val="样式 标题 2 + Times New Roman 四号 非加粗 段前: 5 磅 段后: 0 磅 行距: 固定值 20..._1"/>
    <w:basedOn w:val="1050"/>
    <w:pPr>
      <w:spacing w:before="100" w:after="0" w:line="400" w:lineRule="exact"/>
    </w:pPr>
    <w:rPr>
      <w:rFonts w:ascii="Times New Roman" w:hAnsi="Times New Roman" w:cs="宋体"/>
      <w:b w:val="0"/>
      <w:bCs/>
      <w:sz w:val="28"/>
    </w:rPr>
  </w:style>
  <w:style w:type="paragraph" w:styleId="1050" w:customStyle="1">
    <w:name w:val="标题 2_1"/>
    <w:basedOn w:val="1051"/>
    <w:next w:val="1051"/>
    <w:link w:val="1052"/>
    <w:qFormat/>
    <w:pPr>
      <w:keepLines/>
      <w:keepNext/>
      <w:spacing w:before="260" w:after="260" w:line="413" w:lineRule="auto"/>
      <w:outlineLvl w:val="1"/>
    </w:pPr>
    <w:rPr>
      <w:rFonts w:ascii="Arial" w:hAnsi="Arial" w:eastAsia="黑体"/>
      <w:b/>
      <w:sz w:val="32"/>
    </w:rPr>
  </w:style>
  <w:style w:type="paragraph" w:styleId="1051" w:customStyle="1">
    <w:name w:val="正文_5"/>
    <w:qFormat/>
    <w:pPr>
      <w:jc w:val="both"/>
      <w:widowControl w:val="off"/>
    </w:pPr>
    <w:rPr>
      <w:sz w:val="21"/>
    </w:rPr>
  </w:style>
  <w:style w:type="character" w:styleId="1052" w:customStyle="1">
    <w:name w:val="标题 2 Char_1"/>
    <w:link w:val="1050"/>
    <w:rPr>
      <w:rFonts w:ascii="Arial" w:hAnsi="Arial" w:eastAsia="黑体"/>
      <w:b/>
      <w:sz w:val="32"/>
    </w:rPr>
  </w:style>
  <w:style w:type="paragraph" w:styleId="1053" w:customStyle="1">
    <w:name w:val="Normal1"/>
    <w:qFormat/>
    <w:rPr>
      <w:rFonts w:eastAsia="Times New Roman"/>
      <w:sz w:val="24"/>
      <w:szCs w:val="24"/>
    </w:rPr>
  </w:style>
  <w:style w:type="paragraph" w:styleId="1054" w:customStyle="1">
    <w:name w:val="Normal_0"/>
    <w:qFormat/>
    <w:rPr>
      <w:rFonts w:ascii="黑体" w:hAnsi="黑体" w:eastAsia="黑体"/>
      <w:b/>
      <w:sz w:val="32"/>
      <w:szCs w:val="24"/>
    </w:rPr>
  </w:style>
  <w:style w:type="paragraph" w:styleId="1055" w:customStyle="1">
    <w:name w:val="正文_6"/>
    <w:qFormat/>
    <w:pPr>
      <w:jc w:val="both"/>
      <w:widowControl w:val="off"/>
    </w:pPr>
    <w:rPr>
      <w:sz w:val="21"/>
      <w:szCs w:val="24"/>
    </w:rPr>
  </w:style>
  <w:style w:type="paragraph" w:styleId="1056" w:customStyle="1">
    <w:name w:val="Normal_1"/>
    <w:qFormat/>
    <w:rPr>
      <w:rFonts w:ascii="黑体" w:hAnsi="黑体" w:eastAsia="黑体"/>
      <w:b/>
      <w:sz w:val="32"/>
      <w:szCs w:val="24"/>
    </w:rPr>
  </w:style>
  <w:style w:type="paragraph" w:styleId="1057" w:customStyle="1">
    <w:name w:val="正文_0_2"/>
    <w:qFormat/>
    <w:pPr>
      <w:jc w:val="both"/>
      <w:widowControl w:val="off"/>
    </w:pPr>
    <w:rPr>
      <w:sz w:val="21"/>
      <w:szCs w:val="24"/>
    </w:rPr>
  </w:style>
  <w:style w:type="paragraph" w:styleId="1058" w:customStyle="1">
    <w:name w:val="Normal_2"/>
    <w:qFormat/>
    <w:rPr>
      <w:rFonts w:ascii="黑体" w:hAnsi="黑体" w:eastAsia="黑体"/>
      <w:b/>
      <w:sz w:val="32"/>
      <w:szCs w:val="24"/>
    </w:rPr>
  </w:style>
  <w:style w:type="paragraph" w:styleId="1059" w:customStyle="1">
    <w:name w:val="正文_1_1"/>
    <w:qFormat/>
    <w:pPr>
      <w:jc w:val="both"/>
      <w:widowControl w:val="off"/>
    </w:pPr>
    <w:rPr>
      <w:sz w:val="21"/>
      <w:szCs w:val="24"/>
    </w:rPr>
  </w:style>
  <w:style w:type="paragraph" w:styleId="1060" w:customStyle="1">
    <w:name w:val="Normal_3"/>
    <w:qFormat/>
    <w:rPr>
      <w:rFonts w:ascii="黑体" w:hAnsi="黑体" w:eastAsia="黑体"/>
      <w:b/>
      <w:sz w:val="32"/>
      <w:szCs w:val="24"/>
    </w:rPr>
  </w:style>
  <w:style w:type="paragraph" w:styleId="1061" w:customStyle="1">
    <w:name w:val="正文_2_0"/>
    <w:qFormat/>
    <w:pPr>
      <w:jc w:val="both"/>
      <w:widowControl w:val="off"/>
    </w:pPr>
    <w:rPr>
      <w:sz w:val="21"/>
      <w:szCs w:val="24"/>
    </w:rPr>
  </w:style>
  <w:style w:type="paragraph" w:styleId="1062" w:customStyle="1">
    <w:name w:val="Normal_4"/>
    <w:qFormat/>
    <w:rPr>
      <w:rFonts w:ascii="黑体" w:hAnsi="黑体" w:eastAsia="黑体"/>
      <w:b/>
      <w:sz w:val="32"/>
      <w:szCs w:val="24"/>
    </w:rPr>
  </w:style>
  <w:style w:type="paragraph" w:styleId="1063" w:customStyle="1">
    <w:name w:val="正文_3_0"/>
    <w:qFormat/>
    <w:pPr>
      <w:jc w:val="both"/>
      <w:widowControl w:val="off"/>
    </w:pPr>
    <w:rPr>
      <w:sz w:val="21"/>
      <w:szCs w:val="24"/>
    </w:rPr>
  </w:style>
  <w:style w:type="paragraph" w:styleId="1064" w:customStyle="1">
    <w:name w:val="Normal_5"/>
    <w:qFormat/>
    <w:rPr>
      <w:rFonts w:ascii="黑体" w:hAnsi="黑体" w:eastAsia="黑体"/>
      <w:b/>
      <w:sz w:val="32"/>
      <w:szCs w:val="24"/>
    </w:rPr>
  </w:style>
  <w:style w:type="paragraph" w:styleId="1065" w:customStyle="1">
    <w:name w:val="正文_4_0"/>
    <w:qFormat/>
    <w:pPr>
      <w:jc w:val="both"/>
      <w:widowControl w:val="off"/>
    </w:pPr>
    <w:rPr>
      <w:sz w:val="21"/>
      <w:szCs w:val="24"/>
    </w:rPr>
  </w:style>
  <w:style w:type="paragraph" w:styleId="1066" w:customStyle="1">
    <w:name w:val="Normal_6"/>
    <w:qFormat/>
    <w:rPr>
      <w:rFonts w:ascii="黑体" w:hAnsi="黑体" w:eastAsia="黑体"/>
      <w:b/>
      <w:sz w:val="32"/>
      <w:szCs w:val="24"/>
    </w:rPr>
  </w:style>
  <w:style w:type="paragraph" w:styleId="1067" w:customStyle="1">
    <w:name w:val="正文_5_0"/>
    <w:qFormat/>
    <w:pPr>
      <w:jc w:val="both"/>
      <w:widowControl w:val="off"/>
    </w:pPr>
    <w:rPr>
      <w:sz w:val="21"/>
      <w:szCs w:val="24"/>
    </w:rPr>
  </w:style>
  <w:style w:type="paragraph" w:styleId="1068" w:customStyle="1">
    <w:name w:val="Normal_7"/>
    <w:qFormat/>
    <w:rPr>
      <w:rFonts w:ascii="黑体" w:hAnsi="黑体" w:eastAsia="黑体"/>
      <w:b/>
      <w:sz w:val="32"/>
      <w:szCs w:val="24"/>
    </w:rPr>
  </w:style>
  <w:style w:type="paragraph" w:styleId="1069" w:customStyle="1">
    <w:name w:val="正文_6_0"/>
    <w:qFormat/>
    <w:pPr>
      <w:jc w:val="both"/>
      <w:widowControl w:val="off"/>
    </w:pPr>
    <w:rPr>
      <w:sz w:val="21"/>
      <w:szCs w:val="24"/>
    </w:rPr>
  </w:style>
  <w:style w:type="paragraph" w:styleId="1070" w:customStyle="1">
    <w:name w:val="Normal_8"/>
    <w:qFormat/>
    <w:rPr>
      <w:rFonts w:ascii="黑体" w:hAnsi="黑体" w:eastAsia="黑体"/>
      <w:b/>
      <w:sz w:val="32"/>
      <w:szCs w:val="24"/>
    </w:rPr>
  </w:style>
  <w:style w:type="paragraph" w:styleId="1071" w:customStyle="1">
    <w:name w:val="样式 标题 3 + (中文) 黑体 小四 非加粗 段前: 7.8 磅 段后: 0 磅 行距: 固定值 20 磅_0"/>
    <w:basedOn w:val="1072"/>
    <w:pPr>
      <w:spacing w:before="0" w:after="0" w:line="400" w:lineRule="exact"/>
    </w:pPr>
    <w:rPr>
      <w:rFonts w:eastAsia="黑体"/>
      <w:b w:val="0"/>
      <w:bCs w:val="0"/>
      <w:sz w:val="24"/>
      <w:szCs w:val="20"/>
    </w:rPr>
  </w:style>
  <w:style w:type="paragraph" w:styleId="1072" w:customStyle="1">
    <w:name w:val="标题 3_1"/>
    <w:basedOn w:val="1073"/>
    <w:next w:val="1073"/>
    <w:link w:val="1074"/>
    <w:qFormat/>
    <w:pPr>
      <w:keepLines/>
      <w:keepNext/>
      <w:spacing w:before="260" w:after="260" w:line="416" w:lineRule="auto"/>
      <w:outlineLvl w:val="2"/>
    </w:pPr>
    <w:rPr>
      <w:b/>
      <w:bCs/>
      <w:sz w:val="32"/>
      <w:szCs w:val="32"/>
    </w:rPr>
  </w:style>
  <w:style w:type="paragraph" w:styleId="1073" w:customStyle="1">
    <w:name w:val="正文_7"/>
    <w:qFormat/>
    <w:pPr>
      <w:jc w:val="both"/>
      <w:widowControl w:val="off"/>
    </w:pPr>
    <w:rPr>
      <w:sz w:val="21"/>
      <w:szCs w:val="24"/>
    </w:rPr>
  </w:style>
  <w:style w:type="character" w:styleId="1074" w:customStyle="1">
    <w:name w:val="标题 3 字符"/>
    <w:link w:val="1072"/>
    <w:rPr>
      <w:b/>
      <w:bCs/>
      <w:sz w:val="32"/>
      <w:szCs w:val="32"/>
    </w:rPr>
  </w:style>
  <w:style w:type="paragraph" w:styleId="1075" w:customStyle="1">
    <w:name w:val="目录 1_0"/>
    <w:basedOn w:val="1073"/>
    <w:next w:val="1073"/>
    <w:uiPriority w:val="39"/>
    <w:qFormat/>
    <w:pPr>
      <w:jc w:val="center"/>
      <w:spacing w:line="440" w:lineRule="exact"/>
    </w:pPr>
  </w:style>
  <w:style w:type="paragraph" w:styleId="1076" w:customStyle="1">
    <w:name w:val="正文_8"/>
    <w:qFormat/>
    <w:pPr>
      <w:jc w:val="both"/>
      <w:widowControl w:val="off"/>
    </w:pPr>
    <w:rPr>
      <w:sz w:val="21"/>
      <w:szCs w:val="24"/>
    </w:rPr>
  </w:style>
  <w:style w:type="paragraph" w:styleId="1077" w:customStyle="1">
    <w:name w:val="样式 标题 3 + (中文) 黑体 小四 非加粗 段前: 7.8 磅 段后: 0 磅 行距: 固定值 20 磅_0_0"/>
    <w:basedOn w:val="1078"/>
    <w:pPr>
      <w:spacing w:before="0" w:after="0" w:line="400" w:lineRule="exact"/>
    </w:pPr>
    <w:rPr>
      <w:rFonts w:eastAsia="黑体"/>
      <w:b w:val="0"/>
      <w:bCs w:val="0"/>
      <w:sz w:val="24"/>
      <w:szCs w:val="20"/>
    </w:rPr>
  </w:style>
  <w:style w:type="paragraph" w:styleId="1078" w:customStyle="1">
    <w:name w:val="标题 3_0_0"/>
    <w:basedOn w:val="1076"/>
    <w:next w:val="1076"/>
    <w:link w:val="1079"/>
    <w:qFormat/>
    <w:pPr>
      <w:keepLines/>
      <w:keepNext/>
      <w:spacing w:before="260" w:after="260" w:line="416" w:lineRule="auto"/>
      <w:outlineLvl w:val="2"/>
    </w:pPr>
    <w:rPr>
      <w:b/>
      <w:bCs/>
      <w:sz w:val="32"/>
      <w:szCs w:val="32"/>
    </w:rPr>
  </w:style>
  <w:style w:type="character" w:styleId="1079" w:customStyle="1">
    <w:name w:val="标题 3 字符_0"/>
    <w:link w:val="1078"/>
    <w:rPr>
      <w:b/>
      <w:bCs/>
      <w:sz w:val="32"/>
      <w:szCs w:val="32"/>
    </w:rPr>
  </w:style>
  <w:style w:type="paragraph" w:styleId="1080" w:customStyle="1">
    <w:name w:val="样式 标题 3 + (中文) 黑体 小四 非加粗 段前: 7.8 磅 段后: 0 磅 行距: 固定值 20 磅_1"/>
    <w:basedOn w:val="1081"/>
    <w:pPr>
      <w:spacing w:before="0" w:after="0" w:line="400" w:lineRule="exact"/>
    </w:pPr>
    <w:rPr>
      <w:rFonts w:eastAsia="黑体"/>
      <w:b w:val="0"/>
      <w:bCs w:val="0"/>
      <w:sz w:val="24"/>
      <w:szCs w:val="20"/>
    </w:rPr>
  </w:style>
  <w:style w:type="paragraph" w:styleId="1081" w:customStyle="1">
    <w:name w:val="标题 3_1_0"/>
    <w:basedOn w:val="1082"/>
    <w:next w:val="1082"/>
    <w:link w:val="1083"/>
    <w:qFormat/>
    <w:pPr>
      <w:keepLines/>
      <w:keepNext/>
      <w:spacing w:before="260" w:after="260" w:line="416" w:lineRule="auto"/>
      <w:outlineLvl w:val="2"/>
    </w:pPr>
    <w:rPr>
      <w:b/>
      <w:bCs/>
      <w:sz w:val="32"/>
      <w:szCs w:val="32"/>
    </w:rPr>
  </w:style>
  <w:style w:type="paragraph" w:styleId="1082" w:customStyle="1">
    <w:name w:val="正文_9"/>
    <w:qFormat/>
    <w:pPr>
      <w:jc w:val="both"/>
      <w:widowControl w:val="off"/>
    </w:pPr>
    <w:rPr>
      <w:sz w:val="21"/>
      <w:szCs w:val="24"/>
    </w:rPr>
  </w:style>
  <w:style w:type="character" w:styleId="1083" w:customStyle="1">
    <w:name w:val="标题 3 字符_1"/>
    <w:link w:val="1081"/>
    <w:rPr>
      <w:b/>
      <w:bCs/>
      <w:sz w:val="32"/>
      <w:szCs w:val="32"/>
    </w:rPr>
  </w:style>
  <w:style w:type="paragraph" w:styleId="1084" w:customStyle="1">
    <w:name w:val="样式 标题 3 + (中文) 黑体 小四 非加粗 段前: 7.8 磅 段后: 0 磅 行距: 固定值 20 磅_2"/>
    <w:basedOn w:val="1085"/>
    <w:pPr>
      <w:spacing w:before="0" w:after="0" w:line="400" w:lineRule="exact"/>
    </w:pPr>
    <w:rPr>
      <w:rFonts w:eastAsia="黑体"/>
      <w:b w:val="0"/>
      <w:bCs w:val="0"/>
      <w:sz w:val="24"/>
      <w:szCs w:val="20"/>
    </w:rPr>
  </w:style>
  <w:style w:type="paragraph" w:styleId="1085" w:customStyle="1">
    <w:name w:val="标题 3_2"/>
    <w:basedOn w:val="1086"/>
    <w:next w:val="1086"/>
    <w:link w:val="1087"/>
    <w:qFormat/>
    <w:pPr>
      <w:keepLines/>
      <w:keepNext/>
      <w:spacing w:before="260" w:after="260" w:line="416" w:lineRule="auto"/>
      <w:outlineLvl w:val="2"/>
    </w:pPr>
    <w:rPr>
      <w:b/>
      <w:bCs/>
      <w:sz w:val="32"/>
      <w:szCs w:val="32"/>
    </w:rPr>
  </w:style>
  <w:style w:type="paragraph" w:styleId="1086" w:customStyle="1">
    <w:name w:val="正文_10"/>
    <w:qFormat/>
    <w:pPr>
      <w:jc w:val="both"/>
      <w:widowControl w:val="off"/>
    </w:pPr>
    <w:rPr>
      <w:sz w:val="21"/>
      <w:szCs w:val="24"/>
    </w:rPr>
  </w:style>
  <w:style w:type="character" w:styleId="1087" w:customStyle="1">
    <w:name w:val="标题 3 字符_2"/>
    <w:link w:val="1085"/>
    <w:rPr>
      <w:b/>
      <w:bCs/>
      <w:sz w:val="32"/>
      <w:szCs w:val="32"/>
    </w:rPr>
  </w:style>
  <w:style w:type="paragraph" w:styleId="1088" w:customStyle="1">
    <w:name w:val="样式 标题 3 + (中文) 黑体 小四 非加粗 段前: 7.8 磅 段后: 0 磅 行距: 固定值 20 磅_3"/>
    <w:basedOn w:val="1089"/>
    <w:pPr>
      <w:spacing w:before="0" w:after="0" w:line="400" w:lineRule="exact"/>
    </w:pPr>
    <w:rPr>
      <w:rFonts w:eastAsia="黑体"/>
      <w:b w:val="0"/>
      <w:bCs w:val="0"/>
      <w:sz w:val="24"/>
      <w:szCs w:val="20"/>
    </w:rPr>
  </w:style>
  <w:style w:type="paragraph" w:styleId="1089" w:customStyle="1">
    <w:name w:val="标题 3_3"/>
    <w:basedOn w:val="1090"/>
    <w:next w:val="1090"/>
    <w:link w:val="1091"/>
    <w:qFormat/>
    <w:pPr>
      <w:keepLines/>
      <w:keepNext/>
      <w:spacing w:before="260" w:after="260" w:line="416" w:lineRule="auto"/>
      <w:outlineLvl w:val="2"/>
    </w:pPr>
    <w:rPr>
      <w:b/>
      <w:bCs/>
      <w:sz w:val="32"/>
      <w:szCs w:val="32"/>
    </w:rPr>
  </w:style>
  <w:style w:type="paragraph" w:styleId="1090" w:customStyle="1">
    <w:name w:val="正文_11"/>
    <w:qFormat/>
    <w:pPr>
      <w:jc w:val="both"/>
      <w:widowControl w:val="off"/>
    </w:pPr>
    <w:rPr>
      <w:sz w:val="21"/>
      <w:szCs w:val="24"/>
    </w:rPr>
  </w:style>
  <w:style w:type="character" w:styleId="1091" w:customStyle="1">
    <w:name w:val="标题 3 字符_3"/>
    <w:link w:val="1089"/>
    <w:rPr>
      <w:b/>
      <w:bCs/>
      <w:sz w:val="32"/>
      <w:szCs w:val="32"/>
    </w:rPr>
  </w:style>
  <w:style w:type="paragraph" w:styleId="1092" w:customStyle="1">
    <w:name w:val="样式 标题 3 + (中文) 黑体 小四 非加粗 段前: 7.8 磅 段后: 0 磅 行距: 固定值 20 磅_4"/>
    <w:basedOn w:val="1093"/>
    <w:pPr>
      <w:spacing w:before="0" w:after="0" w:line="400" w:lineRule="exact"/>
    </w:pPr>
    <w:rPr>
      <w:rFonts w:eastAsia="黑体"/>
      <w:b w:val="0"/>
      <w:bCs w:val="0"/>
      <w:sz w:val="24"/>
      <w:szCs w:val="20"/>
    </w:rPr>
  </w:style>
  <w:style w:type="paragraph" w:styleId="1093" w:customStyle="1">
    <w:name w:val="标题 3_4"/>
    <w:basedOn w:val="1094"/>
    <w:next w:val="1094"/>
    <w:link w:val="1095"/>
    <w:qFormat/>
    <w:pPr>
      <w:keepLines/>
      <w:keepNext/>
      <w:spacing w:before="260" w:after="260" w:line="416" w:lineRule="auto"/>
      <w:outlineLvl w:val="2"/>
    </w:pPr>
    <w:rPr>
      <w:b/>
      <w:bCs/>
      <w:sz w:val="32"/>
      <w:szCs w:val="32"/>
    </w:rPr>
  </w:style>
  <w:style w:type="paragraph" w:styleId="1094" w:customStyle="1">
    <w:name w:val="正文_12"/>
    <w:qFormat/>
    <w:pPr>
      <w:jc w:val="both"/>
      <w:widowControl w:val="off"/>
    </w:pPr>
    <w:rPr>
      <w:sz w:val="21"/>
      <w:szCs w:val="24"/>
    </w:rPr>
  </w:style>
  <w:style w:type="character" w:styleId="1095" w:customStyle="1">
    <w:name w:val="标题 3 字符_4"/>
    <w:link w:val="1093"/>
    <w:rPr>
      <w:b/>
      <w:bCs/>
      <w:sz w:val="32"/>
      <w:szCs w:val="32"/>
    </w:rPr>
  </w:style>
  <w:style w:type="paragraph" w:styleId="1096" w:customStyle="1">
    <w:name w:val="样式 标题 3 + (中文) 黑体 小四 非加粗 段前: 7.8 磅 段后: 0 磅 行距: 固定值 20 磅_5"/>
    <w:basedOn w:val="1097"/>
    <w:pPr>
      <w:spacing w:before="0" w:after="0" w:line="400" w:lineRule="exact"/>
    </w:pPr>
    <w:rPr>
      <w:rFonts w:eastAsia="黑体"/>
      <w:b w:val="0"/>
      <w:sz w:val="24"/>
      <w:szCs w:val="20"/>
    </w:rPr>
  </w:style>
  <w:style w:type="paragraph" w:styleId="1097" w:customStyle="1">
    <w:name w:val="标题 3_5"/>
    <w:basedOn w:val="1098"/>
    <w:next w:val="1098"/>
    <w:link w:val="1099"/>
    <w:uiPriority w:val="9"/>
    <w:unhideWhenUsed/>
    <w:qFormat/>
    <w:pPr>
      <w:keepLines/>
      <w:keepNext/>
      <w:spacing w:before="260" w:after="260" w:line="416" w:lineRule="auto"/>
      <w:outlineLvl w:val="2"/>
    </w:pPr>
    <w:rPr>
      <w:rFonts w:ascii="Times New Roman" w:hAnsi="Times New Roman"/>
      <w:b/>
      <w:bCs/>
      <w:sz w:val="32"/>
      <w:szCs w:val="32"/>
    </w:rPr>
  </w:style>
  <w:style w:type="paragraph" w:styleId="1098" w:customStyle="1">
    <w:name w:val="正文_13"/>
    <w:qFormat/>
    <w:pPr>
      <w:jc w:val="both"/>
      <w:widowControl w:val="off"/>
    </w:pPr>
    <w:rPr>
      <w:rFonts w:ascii="Calibri" w:hAnsi="Calibri"/>
      <w:sz w:val="21"/>
      <w:szCs w:val="22"/>
    </w:rPr>
  </w:style>
  <w:style w:type="character" w:styleId="1099" w:customStyle="1">
    <w:name w:val="标题 3 Char_1"/>
    <w:link w:val="1097"/>
    <w:uiPriority w:val="9"/>
    <w:semiHidden/>
    <w:rPr>
      <w:b/>
      <w:bCs/>
      <w:sz w:val="32"/>
      <w:szCs w:val="32"/>
    </w:rPr>
  </w:style>
  <w:style w:type="paragraph" w:styleId="1100" w:customStyle="1">
    <w:name w:val="Normal_9"/>
    <w:qFormat/>
    <w:rPr>
      <w:rFonts w:ascii="黑体" w:hAnsi="黑体" w:eastAsia="黑体"/>
      <w:b/>
      <w:sz w:val="32"/>
      <w:szCs w:val="24"/>
    </w:rPr>
  </w:style>
  <w:style w:type="paragraph" w:styleId="1101" w:customStyle="1">
    <w:name w:val="正文_14"/>
    <w:qFormat/>
    <w:pPr>
      <w:jc w:val="both"/>
      <w:widowControl w:val="off"/>
    </w:pPr>
    <w:rPr>
      <w:sz w:val="21"/>
      <w:szCs w:val="24"/>
    </w:rPr>
  </w:style>
  <w:style w:type="paragraph" w:styleId="1102" w:customStyle="1">
    <w:name w:val="列表接续 2_0"/>
    <w:basedOn w:val="1101"/>
    <w:pPr>
      <w:ind w:left="840"/>
      <w:spacing w:after="120"/>
    </w:pPr>
  </w:style>
  <w:style w:type="paragraph" w:styleId="1103" w:customStyle="1">
    <w:name w:val="Normal_10"/>
    <w:qFormat/>
    <w:rPr>
      <w:rFonts w:ascii="黑体" w:hAnsi="黑体" w:eastAsia="黑体"/>
      <w:b/>
      <w:sz w:val="32"/>
      <w:szCs w:val="24"/>
    </w:rPr>
  </w:style>
  <w:style w:type="paragraph" w:styleId="1104" w:customStyle="1">
    <w:name w:val="正文_15"/>
    <w:qFormat/>
    <w:pPr>
      <w:jc w:val="both"/>
      <w:widowControl w:val="off"/>
    </w:pPr>
    <w:rPr>
      <w:sz w:val="21"/>
      <w:szCs w:val="24"/>
    </w:rPr>
  </w:style>
  <w:style w:type="paragraph" w:styleId="1105" w:customStyle="1">
    <w:name w:val="Normal_11"/>
    <w:qFormat/>
    <w:rPr>
      <w:rFonts w:ascii="黑体" w:hAnsi="黑体" w:eastAsia="黑体"/>
      <w:b/>
      <w:sz w:val="32"/>
      <w:szCs w:val="24"/>
    </w:rPr>
  </w:style>
  <w:style w:type="paragraph" w:styleId="1106" w:customStyle="1">
    <w:name w:val="正文_16"/>
    <w:qFormat/>
    <w:pPr>
      <w:jc w:val="both"/>
      <w:widowControl w:val="off"/>
    </w:pPr>
    <w:rPr>
      <w:sz w:val="21"/>
      <w:szCs w:val="24"/>
    </w:rPr>
  </w:style>
  <w:style w:type="paragraph" w:styleId="1107" w:customStyle="1">
    <w:name w:val="Normal_12"/>
    <w:qFormat/>
    <w:rPr>
      <w:rFonts w:ascii="黑体" w:hAnsi="黑体" w:eastAsia="黑体"/>
      <w:b/>
      <w:sz w:val="32"/>
      <w:szCs w:val="24"/>
    </w:rPr>
  </w:style>
  <w:style w:type="paragraph" w:styleId="1108" w:customStyle="1">
    <w:name w:val="Normal_13"/>
    <w:qFormat/>
    <w:rPr>
      <w:rFonts w:ascii="黑体" w:hAnsi="黑体" w:eastAsia="黑体"/>
      <w:b/>
      <w:sz w:val="32"/>
      <w:szCs w:val="24"/>
    </w:rPr>
  </w:style>
  <w:style w:type="paragraph" w:styleId="1109" w:customStyle="1">
    <w:name w:val="正文_17"/>
    <w:qFormat/>
    <w:pPr>
      <w:jc w:val="both"/>
      <w:widowControl w:val="off"/>
    </w:pPr>
    <w:rPr>
      <w:rFonts w:ascii="Calibri" w:hAnsi="Calibri"/>
      <w:sz w:val="21"/>
      <w:szCs w:val="22"/>
    </w:rPr>
  </w:style>
  <w:style w:type="paragraph" w:styleId="1110" w:customStyle="1">
    <w:name w:val="Normal_14"/>
    <w:qFormat/>
    <w:rPr>
      <w:rFonts w:ascii="黑体" w:hAnsi="黑体" w:eastAsia="黑体"/>
      <w:b/>
      <w:sz w:val="32"/>
      <w:szCs w:val="24"/>
    </w:rPr>
  </w:style>
  <w:style w:type="paragraph" w:styleId="1111" w:customStyle="1">
    <w:name w:val="正文_18"/>
    <w:qFormat/>
    <w:pPr>
      <w:jc w:val="both"/>
      <w:widowControl w:val="off"/>
    </w:pPr>
    <w:rPr>
      <w:rFonts w:ascii="Calibri" w:hAnsi="Calibri"/>
      <w:sz w:val="21"/>
      <w:szCs w:val="22"/>
    </w:rPr>
  </w:style>
  <w:style w:type="paragraph" w:styleId="1112" w:customStyle="1">
    <w:name w:val="Normal_15"/>
    <w:qFormat/>
    <w:rPr>
      <w:rFonts w:ascii="黑体" w:hAnsi="黑体" w:eastAsia="黑体"/>
      <w:b/>
      <w:sz w:val="32"/>
      <w:szCs w:val="24"/>
    </w:rPr>
  </w:style>
  <w:style w:type="paragraph" w:styleId="1113" w:customStyle="1">
    <w:name w:val="正文_19"/>
    <w:qFormat/>
    <w:pPr>
      <w:jc w:val="both"/>
      <w:widowControl w:val="off"/>
    </w:pPr>
    <w:rPr>
      <w:rFonts w:ascii="Calibri" w:hAnsi="Calibri"/>
      <w:sz w:val="21"/>
      <w:szCs w:val="22"/>
    </w:rPr>
  </w:style>
  <w:style w:type="paragraph" w:styleId="1114" w:customStyle="1">
    <w:name w:val="Normal_0_0"/>
    <w:qFormat/>
    <w:rPr>
      <w:rFonts w:ascii="黑体" w:hAnsi="黑体" w:eastAsia="黑体"/>
      <w:b/>
      <w:sz w:val="40"/>
      <w:szCs w:val="24"/>
    </w:rPr>
  </w:style>
  <w:style w:type="paragraph" w:styleId="1115" w:customStyle="1">
    <w:name w:val="Normal_1_0"/>
    <w:qFormat/>
    <w:rPr>
      <w:rFonts w:eastAsia="Times New Roman"/>
      <w:sz w:val="24"/>
      <w:szCs w:val="24"/>
    </w:rPr>
  </w:style>
  <w:style w:type="paragraph" w:styleId="1116" w:customStyle="1">
    <w:name w:val="正文_20"/>
    <w:qFormat/>
    <w:pPr>
      <w:jc w:val="both"/>
      <w:widowControl w:val="off"/>
    </w:pPr>
    <w:rPr>
      <w:sz w:val="21"/>
      <w:szCs w:val="24"/>
    </w:rPr>
  </w:style>
  <w:style w:type="paragraph" w:styleId="1117" w:customStyle="1">
    <w:name w:val="Default"/>
    <w:pPr>
      <w:widowControl w:val="off"/>
    </w:pPr>
    <w:rPr>
      <w:color w:val="000000"/>
      <w:sz w:val="24"/>
      <w:szCs w:val="24"/>
    </w:rPr>
  </w:style>
  <w:style w:type="paragraph" w:styleId="1118" w:customStyle="1">
    <w:name w:val="标题 1_0"/>
    <w:basedOn w:val="999"/>
    <w:next w:val="999"/>
    <w:link w:val="1119"/>
    <w:qFormat/>
    <w:pPr>
      <w:keepLines/>
      <w:keepNext/>
      <w:spacing w:before="340" w:after="330" w:line="576" w:lineRule="auto"/>
      <w:outlineLvl w:val="0"/>
    </w:pPr>
    <w:rPr>
      <w:rFonts w:ascii="Times New Roman" w:hAnsi="Times New Roman"/>
      <w:b/>
      <w:bCs/>
      <w:sz w:val="44"/>
      <w:szCs w:val="44"/>
    </w:rPr>
  </w:style>
  <w:style w:type="character" w:styleId="1119" w:customStyle="1">
    <w:name w:val="标题 1 Char_0"/>
    <w:link w:val="1118"/>
    <w:rPr>
      <w:b/>
      <w:bCs/>
      <w:sz w:val="44"/>
      <w:szCs w:val="44"/>
    </w:rPr>
  </w:style>
  <w:style w:type="paragraph" w:styleId="1120" w:customStyle="1">
    <w:name w:val="正文_21"/>
    <w:qFormat/>
    <w:pPr>
      <w:jc w:val="both"/>
      <w:widowControl w:val="off"/>
    </w:pPr>
    <w:rPr>
      <w:rFonts w:ascii="Calibri" w:hAnsi="Calibri"/>
      <w:sz w:val="21"/>
      <w:szCs w:val="22"/>
    </w:rPr>
  </w:style>
  <w:style w:type="paragraph" w:styleId="1121" w:customStyle="1">
    <w:name w:val="样式 标题 2 + Times New Roman 四号 非加粗 段前: 5 磅 段后: 0 磅 行距: 固定值 20..._1_0"/>
    <w:basedOn w:val="1122"/>
    <w:pPr>
      <w:keepLines/>
      <w:keepNext/>
      <w:spacing w:before="100" w:line="400" w:lineRule="exact"/>
      <w:outlineLvl w:val="1"/>
    </w:pPr>
    <w:rPr>
      <w:rFonts w:eastAsia="黑体" w:cs="宋体"/>
      <w:bCs/>
      <w:sz w:val="28"/>
      <w:szCs w:val="20"/>
    </w:rPr>
  </w:style>
  <w:style w:type="paragraph" w:styleId="1122" w:customStyle="1">
    <w:name w:val="正文_22"/>
    <w:qFormat/>
    <w:pPr>
      <w:jc w:val="both"/>
      <w:widowControl w:val="off"/>
    </w:pPr>
    <w:rPr>
      <w:sz w:val="21"/>
      <w:szCs w:val="22"/>
    </w:rPr>
  </w:style>
  <w:style w:type="paragraph" w:styleId="1123" w:customStyle="1">
    <w:name w:val="正文_5_1"/>
    <w:qFormat/>
    <w:pPr>
      <w:jc w:val="both"/>
      <w:widowControl w:val="off"/>
    </w:pPr>
    <w:rPr>
      <w:sz w:val="21"/>
    </w:rPr>
  </w:style>
  <w:style w:type="paragraph" w:styleId="1124" w:customStyle="1">
    <w:name w:val="Normal_16"/>
    <w:qFormat/>
    <w:rPr>
      <w:rFonts w:eastAsia="Times New Roman"/>
      <w:sz w:val="24"/>
      <w:szCs w:val="24"/>
    </w:rPr>
  </w:style>
  <w:style w:type="paragraph" w:styleId="1125" w:customStyle="1">
    <w:name w:val="Normal_0_2"/>
    <w:qFormat/>
    <w:rPr>
      <w:rFonts w:ascii="黑体" w:hAnsi="黑体" w:eastAsia="黑体"/>
      <w:b/>
      <w:sz w:val="32"/>
      <w:szCs w:val="24"/>
    </w:rPr>
  </w:style>
  <w:style w:type="paragraph" w:styleId="1126" w:customStyle="1">
    <w:name w:val="正文_6_1"/>
    <w:qFormat/>
    <w:pPr>
      <w:jc w:val="both"/>
      <w:widowControl w:val="off"/>
    </w:pPr>
    <w:rPr>
      <w:rFonts w:ascii="Calibri" w:hAnsi="Calibri"/>
      <w:sz w:val="21"/>
      <w:szCs w:val="22"/>
    </w:rPr>
  </w:style>
  <w:style w:type="paragraph" w:styleId="1127" w:customStyle="1">
    <w:name w:val="Normal_2_0"/>
    <w:qFormat/>
    <w:rPr>
      <w:rFonts w:ascii="黑体" w:hAnsi="黑体" w:eastAsia="黑体"/>
      <w:b/>
      <w:sz w:val="32"/>
      <w:szCs w:val="24"/>
    </w:rPr>
  </w:style>
  <w:style w:type="paragraph" w:styleId="1128" w:customStyle="1">
    <w:name w:val="正文_23"/>
    <w:qFormat/>
    <w:pPr>
      <w:jc w:val="both"/>
      <w:widowControl w:val="off"/>
    </w:pPr>
    <w:rPr>
      <w:rFonts w:ascii="Calibri" w:hAnsi="Calibri"/>
      <w:sz w:val="21"/>
      <w:szCs w:val="22"/>
    </w:rPr>
  </w:style>
  <w:style w:type="paragraph" w:styleId="1129" w:customStyle="1">
    <w:name w:val="正文_0_2_0"/>
    <w:qFormat/>
    <w:pPr>
      <w:jc w:val="both"/>
      <w:widowControl w:val="off"/>
    </w:pPr>
    <w:rPr>
      <w:sz w:val="21"/>
      <w:szCs w:val="24"/>
    </w:rPr>
  </w:style>
  <w:style w:type="paragraph" w:styleId="1130" w:customStyle="1">
    <w:name w:val="正文_0_3"/>
    <w:qFormat/>
    <w:pPr>
      <w:jc w:val="both"/>
      <w:widowControl w:val="off"/>
    </w:pPr>
    <w:rPr>
      <w:rFonts w:ascii="Calibri" w:hAnsi="Calibri"/>
      <w:sz w:val="21"/>
      <w:szCs w:val="22"/>
    </w:rPr>
  </w:style>
  <w:style w:type="paragraph" w:styleId="1131" w:customStyle="1">
    <w:name w:val="正文_1_1_0"/>
    <w:qFormat/>
    <w:pPr>
      <w:jc w:val="both"/>
      <w:widowControl w:val="off"/>
    </w:pPr>
    <w:rPr>
      <w:sz w:val="21"/>
      <w:szCs w:val="24"/>
    </w:rPr>
  </w:style>
  <w:style w:type="paragraph" w:styleId="1132" w:customStyle="1">
    <w:name w:val="正文_1_2"/>
    <w:qFormat/>
    <w:pPr>
      <w:jc w:val="both"/>
      <w:widowControl w:val="off"/>
    </w:pPr>
    <w:rPr>
      <w:rFonts w:ascii="Calibri" w:hAnsi="Calibri"/>
      <w:sz w:val="21"/>
      <w:szCs w:val="22"/>
    </w:rPr>
  </w:style>
  <w:style w:type="paragraph" w:styleId="1133" w:customStyle="1">
    <w:name w:val="正文_2_0_0"/>
    <w:qFormat/>
    <w:pPr>
      <w:jc w:val="both"/>
      <w:widowControl w:val="off"/>
    </w:pPr>
    <w:rPr>
      <w:rFonts w:ascii="Calibri" w:hAnsi="Calibri"/>
      <w:sz w:val="21"/>
      <w:szCs w:val="22"/>
    </w:rPr>
  </w:style>
  <w:style w:type="paragraph" w:styleId="1134" w:customStyle="1">
    <w:name w:val="Normal_5_0"/>
    <w:qFormat/>
    <w:rPr>
      <w:rFonts w:ascii="黑体" w:hAnsi="黑体" w:eastAsia="黑体"/>
      <w:b/>
      <w:sz w:val="32"/>
      <w:szCs w:val="24"/>
    </w:rPr>
  </w:style>
  <w:style w:type="paragraph" w:styleId="1135" w:customStyle="1">
    <w:name w:val="Normal_8_0"/>
    <w:qFormat/>
    <w:pPr>
      <w:jc w:val="both"/>
      <w:widowControl w:val="off"/>
    </w:pPr>
    <w:rPr>
      <w:rFonts w:ascii="Calibri" w:hAnsi="Calibri"/>
    </w:rPr>
  </w:style>
  <w:style w:type="paragraph" w:styleId="1136" w:customStyle="1">
    <w:name w:val="正文_2_1_0_0"/>
    <w:qFormat/>
    <w:pPr>
      <w:jc w:val="both"/>
      <w:widowControl w:val="off"/>
    </w:pPr>
  </w:style>
  <w:style w:type="paragraph" w:styleId="1137" w:customStyle="1">
    <w:name w:val="Normal_6_0"/>
    <w:qFormat/>
    <w:pPr>
      <w:jc w:val="both"/>
      <w:widowControl w:val="off"/>
    </w:pPr>
    <w:rPr>
      <w:rFonts w:ascii="Calibri" w:hAnsi="Calibri"/>
    </w:rPr>
  </w:style>
  <w:style w:type="paragraph" w:styleId="1138" w:customStyle="1">
    <w:name w:val="Normal_7_0"/>
    <w:qFormat/>
    <w:rPr>
      <w:rFonts w:ascii="黑体" w:hAnsi="黑体" w:eastAsia="黑体"/>
      <w:b/>
      <w:sz w:val="32"/>
      <w:szCs w:val="24"/>
    </w:rPr>
  </w:style>
  <w:style w:type="paragraph" w:styleId="1139" w:customStyle="1">
    <w:name w:val="Normal_9_0"/>
    <w:qFormat/>
    <w:pPr>
      <w:jc w:val="both"/>
      <w:widowControl w:val="off"/>
    </w:pPr>
    <w:rPr>
      <w:rFonts w:ascii="Calibri" w:hAnsi="Calibri"/>
      <w:sz w:val="21"/>
      <w:szCs w:val="22"/>
    </w:rPr>
  </w:style>
  <w:style w:type="paragraph" w:styleId="1140" w:customStyle="1">
    <w:name w:val="正文_7_0"/>
    <w:qFormat/>
    <w:pPr>
      <w:jc w:val="both"/>
      <w:widowControl w:val="off"/>
    </w:pPr>
    <w:rPr>
      <w:rFonts w:ascii="Calibri" w:hAnsi="Calibri"/>
      <w:sz w:val="21"/>
      <w:szCs w:val="22"/>
    </w:rPr>
  </w:style>
  <w:style w:type="paragraph" w:styleId="1141" w:customStyle="1">
    <w:name w:val="目录 1_0_0"/>
    <w:basedOn w:val="1139"/>
    <w:next w:val="1139"/>
    <w:uiPriority w:val="39"/>
    <w:qFormat/>
    <w:pPr>
      <w:jc w:val="left"/>
      <w:spacing w:line="410" w:lineRule="atLeast"/>
    </w:pPr>
    <w:rPr>
      <w:rFonts w:ascii="宋体" w:hAnsi="Times New Roman"/>
      <w:sz w:val="24"/>
      <w:szCs w:val="20"/>
    </w:rPr>
  </w:style>
  <w:style w:type="paragraph" w:styleId="1142" w:customStyle="1">
    <w:name w:val="Normal_10_0"/>
    <w:qFormat/>
    <w:pPr>
      <w:spacing w:after="160" w:line="259" w:lineRule="auto"/>
    </w:pPr>
    <w:rPr>
      <w:rFonts w:ascii="Calibri" w:hAnsi="Calibri"/>
      <w:sz w:val="22"/>
      <w:szCs w:val="22"/>
    </w:rPr>
  </w:style>
  <w:style w:type="paragraph" w:styleId="1143" w:customStyle="1">
    <w:name w:val="Normal_11_0"/>
    <w:qFormat/>
    <w:pPr>
      <w:jc w:val="both"/>
      <w:widowControl w:val="off"/>
    </w:pPr>
    <w:rPr>
      <w:rFonts w:ascii="Calibri" w:hAnsi="Calibri"/>
      <w:sz w:val="21"/>
      <w:szCs w:val="22"/>
    </w:rPr>
  </w:style>
  <w:style w:type="paragraph" w:styleId="1144" w:customStyle="1">
    <w:name w:val="Normal_12_0"/>
    <w:qFormat/>
    <w:rPr>
      <w:rFonts w:ascii="黑体" w:hAnsi="黑体" w:eastAsia="黑体"/>
      <w:b/>
      <w:sz w:val="32"/>
      <w:szCs w:val="24"/>
    </w:rPr>
  </w:style>
  <w:style w:type="paragraph" w:styleId="1145" w:customStyle="1">
    <w:name w:val="GW-正文"/>
    <w:basedOn w:val="1146"/>
    <w:link w:val="1147"/>
    <w:qFormat/>
    <w:pPr>
      <w:contextualSpacing/>
      <w:ind w:firstLine="200"/>
      <w:spacing w:line="360" w:lineRule="auto"/>
    </w:pPr>
    <w:rPr>
      <w:szCs w:val="24"/>
    </w:rPr>
  </w:style>
  <w:style w:type="paragraph" w:styleId="1146" w:customStyle="1">
    <w:name w:val="正文_2_1"/>
    <w:qFormat/>
    <w:pPr>
      <w:jc w:val="both"/>
      <w:widowControl w:val="off"/>
    </w:pPr>
    <w:rPr>
      <w:rFonts w:ascii="Calibri" w:hAnsi="Calibri"/>
      <w:sz w:val="21"/>
      <w:szCs w:val="22"/>
    </w:rPr>
  </w:style>
  <w:style w:type="character" w:styleId="1147" w:customStyle="1">
    <w:name w:val="GW-正文 Char"/>
    <w:link w:val="1145"/>
    <w:rPr>
      <w:rFonts w:ascii="Calibri" w:hAnsi="Calibri"/>
      <w:sz w:val="21"/>
      <w:szCs w:val="24"/>
    </w:rPr>
  </w:style>
  <w:style w:type="paragraph" w:styleId="1148" w:customStyle="1">
    <w:name w:val="正文_8_0"/>
    <w:qFormat/>
    <w:pPr>
      <w:jc w:val="both"/>
      <w:widowControl w:val="off"/>
    </w:pPr>
    <w:rPr>
      <w:sz w:val="21"/>
      <w:szCs w:val="24"/>
    </w:rPr>
  </w:style>
  <w:style w:type="paragraph" w:styleId="1149" w:customStyle="1">
    <w:name w:val="Normal_13_0"/>
    <w:qFormat/>
    <w:rPr>
      <w:rFonts w:ascii="黑体" w:hAnsi="黑体" w:eastAsia="黑体"/>
      <w:b/>
      <w:sz w:val="32"/>
      <w:szCs w:val="24"/>
    </w:rPr>
  </w:style>
  <w:style w:type="paragraph" w:styleId="1150" w:customStyle="1">
    <w:name w:val="Normal_14_0"/>
    <w:qFormat/>
    <w:rPr>
      <w:rFonts w:ascii="黑体" w:hAnsi="黑体" w:eastAsia="黑体"/>
      <w:b/>
      <w:sz w:val="32"/>
      <w:szCs w:val="24"/>
    </w:rPr>
  </w:style>
  <w:style w:type="paragraph" w:styleId="1151" w:customStyle="1">
    <w:name w:val="GW-正文_0"/>
    <w:basedOn w:val="1152"/>
    <w:link w:val="1153"/>
    <w:qFormat/>
    <w:pPr>
      <w:contextualSpacing/>
      <w:ind w:firstLine="200"/>
      <w:spacing w:line="360" w:lineRule="auto"/>
    </w:pPr>
    <w:rPr>
      <w:szCs w:val="24"/>
    </w:rPr>
  </w:style>
  <w:style w:type="paragraph" w:styleId="1152" w:customStyle="1">
    <w:name w:val="正文_4_1"/>
    <w:qFormat/>
    <w:pPr>
      <w:jc w:val="both"/>
      <w:widowControl w:val="off"/>
    </w:pPr>
    <w:rPr>
      <w:rFonts w:ascii="Calibri" w:hAnsi="Calibri"/>
      <w:sz w:val="21"/>
      <w:szCs w:val="22"/>
    </w:rPr>
  </w:style>
  <w:style w:type="character" w:styleId="1153" w:customStyle="1">
    <w:name w:val="GW-正文 Char_0"/>
    <w:link w:val="1151"/>
    <w:rPr>
      <w:rFonts w:ascii="Calibri" w:hAnsi="Calibri"/>
      <w:sz w:val="21"/>
      <w:szCs w:val="24"/>
    </w:rPr>
  </w:style>
  <w:style w:type="paragraph" w:styleId="1154" w:customStyle="1">
    <w:name w:val="正文_7_0_0"/>
    <w:qFormat/>
    <w:pPr>
      <w:jc w:val="both"/>
      <w:widowControl w:val="off"/>
    </w:pPr>
    <w:rPr>
      <w:rFonts w:ascii="Calibri" w:hAnsi="Calibri"/>
      <w:sz w:val="21"/>
      <w:szCs w:val="22"/>
    </w:rPr>
  </w:style>
  <w:style w:type="paragraph" w:styleId="1155" w:customStyle="1">
    <w:name w:val="样式 标题 3 + (中文) 黑体 小四 非加粗 段前: 7.8 磅 段后: 0 磅 行距: 固定值 20 磅_2_0"/>
    <w:basedOn w:val="1152"/>
    <w:pPr>
      <w:keepLines/>
      <w:keepNext/>
      <w:spacing w:line="400" w:lineRule="exact"/>
      <w:outlineLvl w:val="2"/>
    </w:pPr>
    <w:rPr>
      <w:rFonts w:ascii="Times New Roman" w:hAnsi="Times New Roman" w:eastAsia="黑体"/>
      <w:sz w:val="24"/>
      <w:szCs w:val="20"/>
    </w:rPr>
  </w:style>
  <w:style w:type="paragraph" w:styleId="1156" w:customStyle="1">
    <w:name w:val="正文_10_0"/>
    <w:qFormat/>
    <w:pPr>
      <w:jc w:val="both"/>
      <w:widowControl w:val="off"/>
    </w:pPr>
    <w:rPr>
      <w:sz w:val="21"/>
      <w:szCs w:val="24"/>
    </w:rPr>
  </w:style>
  <w:style w:type="paragraph" w:styleId="1157" w:customStyle="1">
    <w:name w:val="Normal_15_0"/>
    <w:qFormat/>
    <w:rPr>
      <w:rFonts w:ascii="黑体" w:hAnsi="黑体" w:eastAsia="黑体"/>
      <w:b/>
      <w:sz w:val="32"/>
      <w:szCs w:val="24"/>
    </w:rPr>
  </w:style>
  <w:style w:type="paragraph" w:styleId="1158" w:customStyle="1">
    <w:name w:val="正文_5_2"/>
    <w:qFormat/>
    <w:pPr>
      <w:jc w:val="both"/>
      <w:widowControl w:val="off"/>
    </w:pPr>
    <w:rPr>
      <w:rFonts w:ascii="Calibri" w:hAnsi="Calibri"/>
      <w:sz w:val="21"/>
      <w:szCs w:val="22"/>
    </w:rPr>
  </w:style>
  <w:style w:type="paragraph" w:styleId="1159" w:customStyle="1">
    <w:name w:val="Normal_16_0"/>
    <w:qFormat/>
    <w:rPr>
      <w:rFonts w:ascii="黑体" w:hAnsi="黑体" w:eastAsia="黑体"/>
      <w:b/>
      <w:sz w:val="32"/>
      <w:szCs w:val="24"/>
    </w:rPr>
  </w:style>
  <w:style w:type="paragraph" w:styleId="1160" w:customStyle="1">
    <w:name w:val="正文_9_0"/>
    <w:qFormat/>
    <w:pPr>
      <w:jc w:val="both"/>
      <w:widowControl w:val="off"/>
    </w:pPr>
    <w:rPr>
      <w:rFonts w:ascii="Calibri" w:hAnsi="Calibri"/>
      <w:sz w:val="21"/>
      <w:szCs w:val="22"/>
    </w:rPr>
  </w:style>
  <w:style w:type="paragraph" w:styleId="1161" w:customStyle="1">
    <w:name w:val="正文_4_0_0"/>
    <w:qFormat/>
    <w:pPr>
      <w:jc w:val="both"/>
      <w:widowControl w:val="off"/>
    </w:pPr>
    <w:rPr>
      <w:rFonts w:ascii="Calibri" w:hAnsi="Calibri"/>
      <w:sz w:val="21"/>
      <w:szCs w:val="22"/>
    </w:rPr>
  </w:style>
  <w:style w:type="paragraph" w:styleId="1162" w:customStyle="1">
    <w:name w:val="Normal_17"/>
    <w:qFormat/>
    <w:rPr>
      <w:rFonts w:ascii="黑体" w:hAnsi="黑体" w:eastAsia="黑体"/>
      <w:b/>
      <w:sz w:val="32"/>
      <w:szCs w:val="24"/>
    </w:rPr>
  </w:style>
  <w:style w:type="paragraph" w:styleId="1163" w:customStyle="1">
    <w:name w:val="正文_11_0"/>
    <w:qFormat/>
    <w:pPr>
      <w:jc w:val="both"/>
      <w:widowControl w:val="off"/>
    </w:pPr>
    <w:rPr>
      <w:rFonts w:ascii="Calibri" w:hAnsi="Calibri"/>
      <w:sz w:val="21"/>
      <w:szCs w:val="22"/>
    </w:rPr>
  </w:style>
  <w:style w:type="paragraph" w:styleId="1164" w:customStyle="1">
    <w:name w:val="正文_6_0_0"/>
    <w:qFormat/>
    <w:pPr>
      <w:jc w:val="both"/>
      <w:widowControl w:val="off"/>
    </w:pPr>
    <w:rPr>
      <w:rFonts w:ascii="Calibri" w:hAnsi="Calibri"/>
      <w:sz w:val="21"/>
      <w:szCs w:val="22"/>
    </w:rPr>
  </w:style>
  <w:style w:type="paragraph" w:styleId="1165" w:customStyle="1">
    <w:name w:val="Normal_18"/>
    <w:qFormat/>
    <w:rPr>
      <w:rFonts w:ascii="黑体" w:hAnsi="黑体" w:eastAsia="黑体"/>
      <w:b/>
      <w:sz w:val="32"/>
      <w:szCs w:val="24"/>
    </w:rPr>
  </w:style>
  <w:style w:type="paragraph" w:styleId="1166" w:customStyle="1">
    <w:name w:val="正文_16_1"/>
    <w:qFormat/>
    <w:pPr>
      <w:jc w:val="both"/>
      <w:widowControl w:val="off"/>
    </w:pPr>
    <w:rPr>
      <w:rFonts w:ascii="Calibri" w:hAnsi="Calibri"/>
      <w:szCs w:val="24"/>
    </w:rPr>
  </w:style>
  <w:style w:type="paragraph" w:styleId="1167" w:customStyle="1">
    <w:name w:val="正文_15_1"/>
    <w:qFormat/>
    <w:pPr>
      <w:jc w:val="both"/>
      <w:widowControl w:val="off"/>
    </w:pPr>
    <w:rPr>
      <w:rFonts w:ascii="Calibri" w:hAnsi="Calibri"/>
      <w:szCs w:val="24"/>
    </w:rPr>
  </w:style>
  <w:style w:type="paragraph" w:styleId="1168" w:customStyle="1">
    <w:name w:val="Normal_19"/>
    <w:qFormat/>
    <w:pPr>
      <w:jc w:val="both"/>
      <w:widowControl w:val="off"/>
    </w:pPr>
    <w:rPr>
      <w:rFonts w:eastAsia="Times New Roman"/>
    </w:rPr>
  </w:style>
  <w:style w:type="paragraph" w:styleId="1169" w:customStyle="1">
    <w:name w:val="正文_17_0"/>
    <w:qFormat/>
    <w:pPr>
      <w:jc w:val="both"/>
      <w:widowControl w:val="off"/>
    </w:pPr>
    <w:rPr>
      <w:rFonts w:ascii="Calibri" w:hAnsi="Calibri"/>
      <w:sz w:val="21"/>
      <w:szCs w:val="22"/>
    </w:rPr>
  </w:style>
  <w:style w:type="paragraph" w:styleId="1170" w:customStyle="1">
    <w:name w:val="正文_12_0"/>
    <w:qFormat/>
    <w:pPr>
      <w:jc w:val="both"/>
      <w:widowControl w:val="off"/>
    </w:pPr>
    <w:rPr>
      <w:rFonts w:ascii="Calibri" w:hAnsi="Calibri"/>
      <w:sz w:val="21"/>
      <w:szCs w:val="22"/>
    </w:rPr>
  </w:style>
  <w:style w:type="paragraph" w:styleId="1171" w:customStyle="1">
    <w:name w:val="Normal_21"/>
    <w:qFormat/>
    <w:rPr>
      <w:rFonts w:ascii="黑体" w:hAnsi="黑体" w:eastAsia="黑体"/>
      <w:b/>
      <w:sz w:val="32"/>
      <w:szCs w:val="24"/>
    </w:rPr>
  </w:style>
  <w:style w:type="paragraph" w:styleId="1172" w:customStyle="1">
    <w:name w:val="正文_13_0"/>
    <w:qFormat/>
    <w:pPr>
      <w:jc w:val="both"/>
      <w:widowControl w:val="off"/>
    </w:pPr>
    <w:rPr>
      <w:rFonts w:ascii="Calibri" w:hAnsi="Calibri"/>
      <w:sz w:val="21"/>
      <w:szCs w:val="22"/>
    </w:rPr>
  </w:style>
  <w:style w:type="paragraph" w:styleId="1173" w:customStyle="1">
    <w:name w:val="正文_18_0"/>
    <w:qFormat/>
    <w:pPr>
      <w:jc w:val="both"/>
      <w:widowControl w:val="off"/>
    </w:pPr>
    <w:rPr>
      <w:rFonts w:ascii="Calibri" w:hAnsi="Calibri"/>
      <w:sz w:val="21"/>
      <w:szCs w:val="22"/>
    </w:rPr>
  </w:style>
  <w:style w:type="paragraph" w:styleId="1174" w:customStyle="1">
    <w:name w:val="Normal_22"/>
    <w:qFormat/>
    <w:rPr>
      <w:rFonts w:ascii="黑体" w:hAnsi="黑体" w:eastAsia="黑体"/>
      <w:b/>
      <w:sz w:val="32"/>
      <w:szCs w:val="24"/>
    </w:rPr>
  </w:style>
  <w:style w:type="paragraph" w:styleId="1175" w:customStyle="1">
    <w:name w:val="Normal_23"/>
    <w:qFormat/>
    <w:rPr>
      <w:rFonts w:eastAsia="Times New Roman"/>
      <w:sz w:val="24"/>
      <w:szCs w:val="24"/>
    </w:rPr>
  </w:style>
  <w:style w:type="paragraph" w:styleId="1176" w:customStyle="1">
    <w:name w:val="Normal_24"/>
    <w:qFormat/>
    <w:rPr>
      <w:rFonts w:ascii="黑体" w:hAnsi="黑体" w:eastAsia="黑体"/>
      <w:b/>
      <w:sz w:val="32"/>
      <w:szCs w:val="24"/>
    </w:rPr>
  </w:style>
  <w:style w:type="paragraph" w:styleId="1177" w:customStyle="1">
    <w:name w:val="Normal_0_3"/>
    <w:qFormat/>
    <w:rPr>
      <w:rFonts w:ascii="黑体" w:hAnsi="黑体" w:eastAsia="黑体"/>
      <w:b/>
      <w:sz w:val="32"/>
      <w:szCs w:val="24"/>
    </w:rPr>
  </w:style>
  <w:style w:type="paragraph" w:styleId="1178" w:customStyle="1">
    <w:name w:val="Normal_1_2"/>
    <w:qFormat/>
    <w:rPr>
      <w:rFonts w:eastAsia="Times New Roman"/>
      <w:sz w:val="24"/>
      <w:szCs w:val="24"/>
    </w:rPr>
  </w:style>
  <w:style w:type="paragraph" w:styleId="1179" w:customStyle="1">
    <w:name w:val="Normal_0_4"/>
    <w:qFormat/>
    <w:rPr>
      <w:rFonts w:ascii="黑体" w:hAnsi="黑体" w:eastAsia="黑体"/>
      <w:b/>
      <w:sz w:val="32"/>
      <w:szCs w:val="24"/>
    </w:rPr>
  </w:style>
  <w:style w:type="paragraph" w:styleId="1180" w:customStyle="1">
    <w:name w:val="正文_20_0"/>
    <w:qFormat/>
    <w:pPr>
      <w:jc w:val="both"/>
      <w:widowControl w:val="off"/>
    </w:pPr>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彭翰麟</cp:lastModifiedBy>
  <cp:revision>10</cp:revision>
  <dcterms:created xsi:type="dcterms:W3CDTF">2025-12-17T09:12:00Z</dcterms:created>
  <dcterms:modified xsi:type="dcterms:W3CDTF">2025-12-26T08:41:44Z</dcterms:modified>
  <cp:version>1048576</cp:version>
</cp:coreProperties>
</file>